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A5" w:rsidRDefault="00824DCE">
      <w:pPr>
        <w:jc w:val="center"/>
        <w:rPr>
          <w:rFonts w:ascii="黑体" w:eastAsia="黑体" w:hAnsi="黑体"/>
          <w:sz w:val="30"/>
          <w:szCs w:val="30"/>
        </w:rPr>
      </w:pPr>
      <w:bookmarkStart w:id="0" w:name="_GoBack"/>
      <w:bookmarkEnd w:id="0"/>
      <w:r>
        <w:rPr>
          <w:rFonts w:ascii="黑体" w:eastAsia="黑体" w:hAnsi="黑体" w:hint="eastAsia"/>
          <w:sz w:val="30"/>
          <w:szCs w:val="30"/>
        </w:rPr>
        <w:t>投资者类型评定及风险能力测评问卷</w:t>
      </w:r>
      <w:r>
        <w:rPr>
          <w:rFonts w:ascii="黑体" w:eastAsia="黑体" w:hAnsi="黑体" w:hint="eastAsia"/>
          <w:sz w:val="30"/>
          <w:szCs w:val="30"/>
        </w:rPr>
        <w:t>(</w:t>
      </w:r>
      <w:r>
        <w:rPr>
          <w:rFonts w:ascii="黑体" w:eastAsia="黑体" w:hAnsi="黑体" w:hint="eastAsia"/>
          <w:sz w:val="30"/>
          <w:szCs w:val="30"/>
        </w:rPr>
        <w:t>机构</w:t>
      </w:r>
      <w:r>
        <w:rPr>
          <w:rFonts w:ascii="黑体" w:eastAsia="黑体" w:hAnsi="黑体" w:hint="eastAsia"/>
          <w:sz w:val="30"/>
          <w:szCs w:val="30"/>
        </w:rPr>
        <w:t>)</w:t>
      </w:r>
    </w:p>
    <w:p w:rsidR="00A42FA5" w:rsidRDefault="00824DCE">
      <w:pPr>
        <w:ind w:firstLineChars="189" w:firstLine="416"/>
        <w:rPr>
          <w:rFonts w:asciiTheme="minorEastAsia" w:hAnsiTheme="minorEastAsia"/>
          <w:sz w:val="22"/>
          <w:szCs w:val="24"/>
        </w:rPr>
      </w:pPr>
      <w:r>
        <w:rPr>
          <w:rFonts w:asciiTheme="minorEastAsia" w:hAnsiTheme="minorEastAsia" w:hint="eastAsia"/>
          <w:sz w:val="22"/>
          <w:szCs w:val="24"/>
        </w:rPr>
        <w:t>为贯彻落实中国证监会颁发的《证券投资基金销售适用性指导意见》、《证券期货投资者适当性管理办法</w:t>
      </w:r>
      <w:r>
        <w:rPr>
          <w:rFonts w:asciiTheme="minorEastAsia" w:hAnsiTheme="minorEastAsia"/>
          <w:sz w:val="22"/>
          <w:szCs w:val="24"/>
        </w:rPr>
        <w:t>》</w:t>
      </w:r>
      <w:r>
        <w:rPr>
          <w:rFonts w:asciiTheme="minorEastAsia" w:hAnsiTheme="minorEastAsia" w:hint="eastAsia"/>
          <w:sz w:val="22"/>
          <w:szCs w:val="24"/>
        </w:rPr>
        <w:t>，规范公司直销的销售行为，确保证券投资基金</w:t>
      </w:r>
      <w:r>
        <w:rPr>
          <w:rFonts w:asciiTheme="minorEastAsia" w:hAnsiTheme="minorEastAsia" w:hint="eastAsia"/>
          <w:sz w:val="22"/>
          <w:szCs w:val="24"/>
        </w:rPr>
        <w:t>/</w:t>
      </w:r>
      <w:r>
        <w:rPr>
          <w:rFonts w:asciiTheme="minorEastAsia" w:hAnsiTheme="minorEastAsia" w:hint="eastAsia"/>
          <w:sz w:val="22"/>
          <w:szCs w:val="24"/>
        </w:rPr>
        <w:t>特定客户资产管理计划（以下简称“基金</w:t>
      </w:r>
      <w:r>
        <w:rPr>
          <w:rFonts w:asciiTheme="minorEastAsia" w:hAnsiTheme="minorEastAsia" w:hint="eastAsia"/>
          <w:sz w:val="22"/>
          <w:szCs w:val="24"/>
        </w:rPr>
        <w:t>/</w:t>
      </w:r>
      <w:r>
        <w:rPr>
          <w:rFonts w:asciiTheme="minorEastAsia" w:hAnsiTheme="minorEastAsia" w:hint="eastAsia"/>
          <w:sz w:val="22"/>
          <w:szCs w:val="24"/>
        </w:rPr>
        <w:t>资管计划”）销售的适用性，切实保障投资人的权益，现需对投资人的风险承受能力做评估，请完成以下风险调查问卷。</w:t>
      </w:r>
    </w:p>
    <w:p w:rsidR="00A42FA5" w:rsidRDefault="00824DCE">
      <w:pPr>
        <w:ind w:firstLineChars="189" w:firstLine="416"/>
        <w:rPr>
          <w:rFonts w:asciiTheme="minorEastAsia" w:hAnsiTheme="minorEastAsia"/>
          <w:b/>
          <w:bCs/>
          <w:sz w:val="22"/>
          <w:szCs w:val="24"/>
        </w:rPr>
      </w:pPr>
      <w:r>
        <w:rPr>
          <w:rFonts w:asciiTheme="minorEastAsia" w:hAnsiTheme="minorEastAsia" w:hint="eastAsia"/>
          <w:sz w:val="22"/>
          <w:szCs w:val="24"/>
        </w:rPr>
        <w:t>投资人应确认在进行问卷调查时，所做的选项真实、准确、完整和可靠。本次调查结果仅供参考，不对投资人的投资决策形成影响，亦不构成任何投资建议。在基金</w:t>
      </w:r>
      <w:r>
        <w:rPr>
          <w:rFonts w:asciiTheme="minorEastAsia" w:hAnsiTheme="minorEastAsia" w:hint="eastAsia"/>
          <w:sz w:val="22"/>
          <w:szCs w:val="24"/>
        </w:rPr>
        <w:t>/</w:t>
      </w:r>
      <w:r>
        <w:rPr>
          <w:rFonts w:asciiTheme="minorEastAsia" w:hAnsiTheme="minorEastAsia" w:hint="eastAsia"/>
          <w:sz w:val="22"/>
          <w:szCs w:val="24"/>
        </w:rPr>
        <w:t>资管计划购买过程中，投资人应注意核对自己的风险承受能力和产品风险的匹配情况，根据自身风险承受能力选择基金</w:t>
      </w:r>
      <w:r>
        <w:rPr>
          <w:rFonts w:asciiTheme="minorEastAsia" w:hAnsiTheme="minorEastAsia" w:hint="eastAsia"/>
          <w:sz w:val="22"/>
          <w:szCs w:val="24"/>
        </w:rPr>
        <w:t>/</w:t>
      </w:r>
      <w:r>
        <w:rPr>
          <w:rFonts w:asciiTheme="minorEastAsia" w:hAnsiTheme="minorEastAsia" w:hint="eastAsia"/>
          <w:sz w:val="22"/>
          <w:szCs w:val="24"/>
        </w:rPr>
        <w:t>资管计划，并自行承担投资风险。</w:t>
      </w:r>
      <w:r>
        <w:rPr>
          <w:rFonts w:asciiTheme="minorEastAsia" w:hAnsiTheme="minorEastAsia" w:hint="eastAsia"/>
          <w:b/>
          <w:bCs/>
          <w:sz w:val="22"/>
          <w:szCs w:val="24"/>
        </w:rPr>
        <w:t>如投资人在进行问卷调查时欺诈、隐瞒或有其他不实陈述而导致问卷调查结果与投资实际情况不符，本机构不承担任何责任。</w:t>
      </w:r>
    </w:p>
    <w:p w:rsidR="00A42FA5" w:rsidRDefault="00A42FA5">
      <w:pPr>
        <w:ind w:firstLineChars="189" w:firstLine="416"/>
        <w:rPr>
          <w:rFonts w:asciiTheme="minorEastAsia" w:hAnsiTheme="minorEastAsia"/>
          <w:sz w:val="22"/>
          <w:szCs w:val="24"/>
        </w:rPr>
      </w:pPr>
    </w:p>
    <w:p w:rsidR="00A42FA5" w:rsidRDefault="00824DCE">
      <w:pPr>
        <w:rPr>
          <w:rFonts w:asciiTheme="minorEastAsia" w:hAnsiTheme="minorEastAsia"/>
          <w:b/>
          <w:sz w:val="22"/>
          <w:szCs w:val="24"/>
        </w:rPr>
      </w:pPr>
      <w:r>
        <w:rPr>
          <w:rFonts w:asciiTheme="minorEastAsia" w:hAnsiTheme="minorEastAsia" w:hint="eastAsia"/>
          <w:b/>
          <w:sz w:val="22"/>
          <w:szCs w:val="24"/>
        </w:rPr>
        <w:t>投资者</w:t>
      </w:r>
      <w:r>
        <w:rPr>
          <w:rFonts w:asciiTheme="minorEastAsia" w:hAnsiTheme="minorEastAsia"/>
          <w:b/>
          <w:sz w:val="22"/>
          <w:szCs w:val="24"/>
        </w:rPr>
        <w:t>申</w:t>
      </w:r>
      <w:r>
        <w:rPr>
          <w:rFonts w:asciiTheme="minorEastAsia" w:hAnsiTheme="minorEastAsia" w:hint="eastAsia"/>
          <w:b/>
          <w:sz w:val="22"/>
          <w:szCs w:val="24"/>
        </w:rPr>
        <w:t>明</w:t>
      </w:r>
      <w:r>
        <w:rPr>
          <w:rFonts w:asciiTheme="minorEastAsia" w:hAnsiTheme="minorEastAsia"/>
          <w:b/>
          <w:sz w:val="22"/>
          <w:szCs w:val="24"/>
        </w:rPr>
        <w:t>：</w:t>
      </w:r>
    </w:p>
    <w:p w:rsidR="00A42FA5" w:rsidRDefault="00824DCE">
      <w:pPr>
        <w:rPr>
          <w:rFonts w:asciiTheme="minorEastAsia" w:hAnsiTheme="minorEastAsia"/>
          <w:sz w:val="22"/>
          <w:szCs w:val="24"/>
        </w:rPr>
      </w:pPr>
      <w:r>
        <w:rPr>
          <w:rFonts w:asciiTheme="minorEastAsia" w:hAnsiTheme="minorEastAsia"/>
          <w:sz w:val="22"/>
          <w:szCs w:val="24"/>
        </w:rPr>
        <w:t>本机构已经了解并愿意遵守国家有关证券市场管理的法律、法规、规章及相关业务规则，本机构在此郑重承诺以上填</w:t>
      </w:r>
      <w:r>
        <w:rPr>
          <w:rFonts w:asciiTheme="minorEastAsia" w:hAnsiTheme="minorEastAsia"/>
          <w:sz w:val="22"/>
          <w:szCs w:val="24"/>
        </w:rPr>
        <w:t>写的内容真实、准确、完整。若本机构提供的信息发生任何重大变化，本机构将及时书面通知贵公司。</w:t>
      </w:r>
    </w:p>
    <w:p w:rsidR="00A42FA5" w:rsidRDefault="00A42FA5">
      <w:pPr>
        <w:rPr>
          <w:rFonts w:asciiTheme="minorEastAsia" w:hAnsiTheme="minorEastAsia"/>
          <w:b/>
          <w:sz w:val="22"/>
          <w:szCs w:val="24"/>
        </w:rPr>
      </w:pPr>
    </w:p>
    <w:p w:rsidR="00A42FA5" w:rsidRDefault="00A42FA5">
      <w:pPr>
        <w:rPr>
          <w:rFonts w:asciiTheme="minorEastAsia" w:hAnsiTheme="minorEastAsia"/>
          <w:b/>
          <w:sz w:val="22"/>
          <w:szCs w:val="24"/>
        </w:rPr>
      </w:pPr>
    </w:p>
    <w:p w:rsidR="00A42FA5" w:rsidRDefault="00A42FA5">
      <w:pPr>
        <w:rPr>
          <w:rFonts w:asciiTheme="minorEastAsia" w:hAnsiTheme="minorEastAsia"/>
          <w:b/>
          <w:sz w:val="22"/>
          <w:szCs w:val="24"/>
        </w:rPr>
      </w:pPr>
    </w:p>
    <w:p w:rsidR="00A42FA5" w:rsidRDefault="00824DCE">
      <w:pPr>
        <w:rPr>
          <w:rFonts w:asciiTheme="minorEastAsia" w:hAnsiTheme="minorEastAsia"/>
          <w:b/>
          <w:sz w:val="20"/>
          <w:szCs w:val="20"/>
        </w:rPr>
      </w:pPr>
      <w:r>
        <w:rPr>
          <w:rFonts w:asciiTheme="minorEastAsia" w:hAnsiTheme="minorEastAsia" w:hint="eastAsia"/>
          <w:b/>
          <w:sz w:val="22"/>
          <w:szCs w:val="24"/>
        </w:rPr>
        <w:t>机构投资者签章（预留印鉴）</w:t>
      </w:r>
      <w:r>
        <w:rPr>
          <w:rFonts w:asciiTheme="minorEastAsia" w:hAnsiTheme="minorEastAsia" w:hint="eastAsia"/>
          <w:b/>
          <w:sz w:val="22"/>
          <w:szCs w:val="24"/>
        </w:rPr>
        <w:t>:</w:t>
      </w:r>
      <w:r>
        <w:rPr>
          <w:rFonts w:asciiTheme="minorEastAsia" w:hAnsiTheme="minorEastAsia"/>
          <w:b/>
          <w:sz w:val="20"/>
          <w:szCs w:val="20"/>
        </w:rPr>
        <w:t xml:space="preserve">        </w:t>
      </w:r>
    </w:p>
    <w:p w:rsidR="00A42FA5" w:rsidRDefault="00A42FA5">
      <w:pPr>
        <w:rPr>
          <w:rFonts w:asciiTheme="minorEastAsia" w:hAnsiTheme="minorEastAsia"/>
          <w:b/>
          <w:sz w:val="20"/>
          <w:szCs w:val="20"/>
        </w:rPr>
      </w:pPr>
    </w:p>
    <w:p w:rsidR="00A42FA5" w:rsidRDefault="00A42FA5">
      <w:pPr>
        <w:rPr>
          <w:rFonts w:asciiTheme="minorEastAsia" w:hAnsiTheme="minorEastAsia"/>
          <w:b/>
          <w:sz w:val="20"/>
          <w:szCs w:val="20"/>
        </w:rPr>
      </w:pPr>
    </w:p>
    <w:p w:rsidR="00A42FA5" w:rsidRDefault="00824DCE">
      <w:pPr>
        <w:rPr>
          <w:rFonts w:asciiTheme="minorEastAsia" w:hAnsiTheme="minorEastAsia"/>
          <w:b/>
          <w:sz w:val="20"/>
          <w:szCs w:val="20"/>
          <w:u w:val="single"/>
        </w:rPr>
      </w:pPr>
      <w:r>
        <w:rPr>
          <w:rFonts w:asciiTheme="minorEastAsia" w:hAnsiTheme="minorEastAsia"/>
          <w:b/>
          <w:sz w:val="20"/>
          <w:szCs w:val="20"/>
        </w:rPr>
        <w:t xml:space="preserve">       </w:t>
      </w:r>
    </w:p>
    <w:p w:rsidR="00A42FA5" w:rsidRDefault="00A42FA5">
      <w:pPr>
        <w:rPr>
          <w:rFonts w:asciiTheme="minorEastAsia" w:hAnsiTheme="minorEastAsia"/>
          <w:b/>
          <w:sz w:val="22"/>
          <w:szCs w:val="24"/>
        </w:rPr>
      </w:pPr>
    </w:p>
    <w:p w:rsidR="00A42FA5" w:rsidRDefault="00824DCE">
      <w:pPr>
        <w:rPr>
          <w:rFonts w:asciiTheme="minorEastAsia" w:hAnsiTheme="minorEastAsia"/>
          <w:b/>
          <w:sz w:val="22"/>
          <w:szCs w:val="24"/>
        </w:rPr>
      </w:pPr>
      <w:r>
        <w:rPr>
          <w:rFonts w:asciiTheme="minorEastAsia" w:hAnsiTheme="minorEastAsia" w:hint="eastAsia"/>
          <w:b/>
          <w:sz w:val="22"/>
          <w:szCs w:val="24"/>
        </w:rPr>
        <w:t>经办人</w:t>
      </w:r>
      <w:r>
        <w:rPr>
          <w:rFonts w:asciiTheme="minorEastAsia" w:hAnsiTheme="minorEastAsia"/>
          <w:b/>
          <w:sz w:val="22"/>
          <w:szCs w:val="24"/>
        </w:rPr>
        <w:t>签字或</w:t>
      </w:r>
      <w:r>
        <w:rPr>
          <w:rFonts w:asciiTheme="minorEastAsia" w:hAnsiTheme="minorEastAsia" w:hint="eastAsia"/>
          <w:b/>
          <w:sz w:val="22"/>
          <w:szCs w:val="24"/>
        </w:rPr>
        <w:t>签章：</w:t>
      </w:r>
      <w:r>
        <w:rPr>
          <w:rFonts w:asciiTheme="minorEastAsia" w:hAnsiTheme="minorEastAsia"/>
          <w:b/>
          <w:sz w:val="20"/>
          <w:szCs w:val="20"/>
        </w:rPr>
        <w:t xml:space="preserve">            </w:t>
      </w:r>
    </w:p>
    <w:p w:rsidR="00A42FA5" w:rsidRDefault="00A42FA5">
      <w:pPr>
        <w:ind w:firstLineChars="189" w:firstLine="417"/>
        <w:rPr>
          <w:rFonts w:asciiTheme="minorEastAsia" w:hAnsiTheme="minorEastAsia"/>
          <w:b/>
          <w:sz w:val="22"/>
          <w:szCs w:val="24"/>
        </w:rPr>
      </w:pPr>
    </w:p>
    <w:p w:rsidR="00A42FA5" w:rsidRDefault="00824DCE">
      <w:pPr>
        <w:jc w:val="right"/>
        <w:rPr>
          <w:rFonts w:asciiTheme="minorEastAsia" w:hAnsiTheme="minorEastAsia"/>
          <w:b/>
          <w:sz w:val="22"/>
          <w:szCs w:val="24"/>
        </w:rPr>
      </w:pPr>
      <w:r>
        <w:rPr>
          <w:rFonts w:asciiTheme="minorEastAsia" w:hAnsiTheme="minorEastAsia" w:hint="eastAsia"/>
          <w:b/>
          <w:sz w:val="22"/>
          <w:szCs w:val="24"/>
        </w:rPr>
        <w:t>问卷填写日期</w:t>
      </w:r>
      <w:r>
        <w:rPr>
          <w:rFonts w:asciiTheme="minorEastAsia" w:hAnsiTheme="minorEastAsia" w:hint="eastAsia"/>
          <w:b/>
          <w:sz w:val="22"/>
          <w:szCs w:val="24"/>
        </w:rPr>
        <w:t>:</w:t>
      </w:r>
      <w:r>
        <w:rPr>
          <w:rFonts w:asciiTheme="minorEastAsia" w:hAnsiTheme="minorEastAsia"/>
          <w:b/>
          <w:sz w:val="20"/>
          <w:szCs w:val="20"/>
          <w:u w:val="single"/>
        </w:rPr>
        <w:t xml:space="preserve">          </w:t>
      </w:r>
      <w:r>
        <w:rPr>
          <w:rFonts w:asciiTheme="minorEastAsia" w:hAnsiTheme="minorEastAsia" w:hint="eastAsia"/>
          <w:b/>
          <w:sz w:val="22"/>
          <w:szCs w:val="24"/>
        </w:rPr>
        <w:t>年</w:t>
      </w:r>
      <w:r>
        <w:rPr>
          <w:rFonts w:asciiTheme="minorEastAsia" w:hAnsiTheme="minorEastAsia"/>
          <w:b/>
          <w:sz w:val="20"/>
          <w:szCs w:val="20"/>
          <w:u w:val="single"/>
        </w:rPr>
        <w:t xml:space="preserve">          </w:t>
      </w:r>
      <w:r>
        <w:rPr>
          <w:rFonts w:asciiTheme="minorEastAsia" w:hAnsiTheme="minorEastAsia" w:hint="eastAsia"/>
          <w:b/>
          <w:sz w:val="22"/>
          <w:szCs w:val="24"/>
        </w:rPr>
        <w:t>月</w:t>
      </w:r>
      <w:r>
        <w:rPr>
          <w:rFonts w:asciiTheme="minorEastAsia" w:hAnsiTheme="minorEastAsia"/>
          <w:b/>
          <w:sz w:val="20"/>
          <w:szCs w:val="20"/>
          <w:u w:val="single"/>
        </w:rPr>
        <w:t xml:space="preserve">          </w:t>
      </w:r>
      <w:r>
        <w:rPr>
          <w:rFonts w:asciiTheme="minorEastAsia" w:hAnsiTheme="minorEastAsia" w:hint="eastAsia"/>
          <w:b/>
          <w:sz w:val="22"/>
          <w:szCs w:val="24"/>
        </w:rPr>
        <w:t>日</w:t>
      </w:r>
    </w:p>
    <w:p w:rsidR="00A42FA5" w:rsidRDefault="00A42FA5">
      <w:pPr>
        <w:rPr>
          <w:rFonts w:asciiTheme="minorEastAsia" w:hAnsiTheme="minorEastAsia"/>
          <w:b/>
          <w:color w:val="FF0000"/>
          <w:szCs w:val="24"/>
        </w:rPr>
      </w:pPr>
    </w:p>
    <w:p w:rsidR="00A42FA5" w:rsidRDefault="00824DCE">
      <w:pPr>
        <w:rPr>
          <w:rFonts w:asciiTheme="minorEastAsia" w:hAnsiTheme="minorEastAsia"/>
          <w:b/>
          <w:color w:val="FF0000"/>
          <w:szCs w:val="24"/>
        </w:rPr>
      </w:pPr>
      <w:r>
        <w:rPr>
          <w:rFonts w:asciiTheme="minorEastAsia" w:hAnsiTheme="minorEastAsia" w:hint="eastAsia"/>
          <w:b/>
          <w:color w:val="FF0000"/>
          <w:szCs w:val="24"/>
        </w:rPr>
        <w:t>注：此问卷有效期为一年，到期请及时更新问卷。如同意到期后沿用此问卷请勾选</w:t>
      </w:r>
      <w:r>
        <w:rPr>
          <w:rFonts w:asciiTheme="minorEastAsia" w:hAnsiTheme="minorEastAsia" w:hint="eastAsia"/>
          <w:b/>
          <w:color w:val="FF0000"/>
          <w:szCs w:val="24"/>
        </w:rPr>
        <w:t xml:space="preserve"> </w:t>
      </w:r>
      <w:r>
        <w:rPr>
          <w:rFonts w:asciiTheme="minorEastAsia" w:hAnsiTheme="minorEastAsia" w:hint="eastAsia"/>
          <w:b/>
          <w:color w:val="FF0000"/>
          <w:szCs w:val="24"/>
        </w:rPr>
        <w:t>□沿用</w:t>
      </w:r>
    </w:p>
    <w:p w:rsidR="00A42FA5" w:rsidRDefault="00824DCE">
      <w:pPr>
        <w:rPr>
          <w:rFonts w:asciiTheme="minorEastAsia" w:hAnsiTheme="minorEastAsia"/>
          <w:b/>
          <w:szCs w:val="21"/>
        </w:rPr>
      </w:pPr>
      <w:r>
        <w:rPr>
          <w:rFonts w:asciiTheme="minorEastAsia" w:hAnsiTheme="minorEastAsia" w:hint="eastAsia"/>
          <w:b/>
          <w:szCs w:val="21"/>
        </w:rPr>
        <w:t>第一部分</w:t>
      </w:r>
      <w:r>
        <w:rPr>
          <w:rFonts w:asciiTheme="minorEastAsia" w:hAnsiTheme="minorEastAsia"/>
          <w:b/>
          <w:szCs w:val="21"/>
        </w:rPr>
        <w:t>：投资者信息</w:t>
      </w:r>
      <w:r>
        <w:rPr>
          <w:rFonts w:asciiTheme="minorEastAsia" w:hAnsiTheme="minorEastAsia" w:hint="eastAsia"/>
          <w:b/>
          <w:szCs w:val="21"/>
        </w:rPr>
        <w:t>（必填</w:t>
      </w:r>
      <w:r>
        <w:rPr>
          <w:rFonts w:asciiTheme="minorEastAsia" w:hAnsiTheme="minorEastAsia"/>
          <w:b/>
          <w:szCs w:val="21"/>
        </w:rPr>
        <w:t>）</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878"/>
      </w:tblGrid>
      <w:tr w:rsidR="00A42FA5">
        <w:trPr>
          <w:trHeight w:hRule="exact" w:val="340"/>
          <w:jc w:val="center"/>
        </w:trPr>
        <w:tc>
          <w:tcPr>
            <w:tcW w:w="2263" w:type="dxa"/>
          </w:tcPr>
          <w:p w:rsidR="00A42FA5" w:rsidRDefault="00824DCE">
            <w:pPr>
              <w:autoSpaceDE w:val="0"/>
              <w:autoSpaceDN w:val="0"/>
              <w:adjustRightInd w:val="0"/>
              <w:spacing w:line="266" w:lineRule="exact"/>
              <w:ind w:left="107"/>
              <w:jc w:val="left"/>
              <w:rPr>
                <w:rFonts w:ascii="宋体"/>
                <w:b/>
                <w:color w:val="000000"/>
                <w:kern w:val="0"/>
                <w:sz w:val="20"/>
                <w:szCs w:val="20"/>
              </w:rPr>
            </w:pPr>
            <w:r>
              <w:rPr>
                <w:rFonts w:ascii="宋体" w:hint="eastAsia"/>
                <w:b/>
                <w:color w:val="000000"/>
                <w:kern w:val="0"/>
                <w:sz w:val="20"/>
                <w:szCs w:val="20"/>
              </w:rPr>
              <w:t>投资人名称</w:t>
            </w:r>
          </w:p>
        </w:tc>
        <w:tc>
          <w:tcPr>
            <w:tcW w:w="5878" w:type="dxa"/>
          </w:tcPr>
          <w:p w:rsidR="00A42FA5" w:rsidRDefault="00A42FA5">
            <w:pPr>
              <w:autoSpaceDE w:val="0"/>
              <w:autoSpaceDN w:val="0"/>
              <w:adjustRightInd w:val="0"/>
              <w:spacing w:line="266" w:lineRule="exact"/>
              <w:ind w:left="107"/>
              <w:jc w:val="left"/>
              <w:rPr>
                <w:rFonts w:ascii="宋体"/>
                <w:color w:val="000000"/>
                <w:kern w:val="0"/>
                <w:sz w:val="20"/>
                <w:szCs w:val="20"/>
              </w:rPr>
            </w:pPr>
          </w:p>
        </w:tc>
      </w:tr>
      <w:tr w:rsidR="00A42FA5">
        <w:trPr>
          <w:trHeight w:hRule="exact" w:val="340"/>
          <w:jc w:val="center"/>
        </w:trPr>
        <w:tc>
          <w:tcPr>
            <w:tcW w:w="2263" w:type="dxa"/>
          </w:tcPr>
          <w:p w:rsidR="00A42FA5" w:rsidRDefault="00824DCE">
            <w:pPr>
              <w:autoSpaceDE w:val="0"/>
              <w:autoSpaceDN w:val="0"/>
              <w:adjustRightInd w:val="0"/>
              <w:spacing w:line="266" w:lineRule="exact"/>
              <w:ind w:left="107"/>
              <w:jc w:val="left"/>
              <w:rPr>
                <w:rFonts w:ascii="宋体"/>
                <w:b/>
                <w:color w:val="000000"/>
                <w:kern w:val="0"/>
                <w:sz w:val="20"/>
                <w:szCs w:val="20"/>
              </w:rPr>
            </w:pPr>
            <w:r>
              <w:rPr>
                <w:rFonts w:ascii="宋体" w:hint="eastAsia"/>
                <w:b/>
                <w:color w:val="000000"/>
                <w:kern w:val="0"/>
                <w:sz w:val="20"/>
                <w:szCs w:val="20"/>
              </w:rPr>
              <w:t>证件类型</w:t>
            </w:r>
          </w:p>
        </w:tc>
        <w:tc>
          <w:tcPr>
            <w:tcW w:w="5878" w:type="dxa"/>
          </w:tcPr>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□营业执照</w:t>
            </w:r>
            <w:r>
              <w:rPr>
                <w:rFonts w:ascii="宋体" w:hint="eastAsia"/>
                <w:color w:val="000000"/>
                <w:kern w:val="0"/>
                <w:sz w:val="20"/>
                <w:szCs w:val="20"/>
              </w:rPr>
              <w:t xml:space="preserve">          </w:t>
            </w:r>
            <w:r>
              <w:rPr>
                <w:rFonts w:ascii="宋体" w:hint="eastAsia"/>
                <w:color w:val="000000"/>
                <w:kern w:val="0"/>
                <w:sz w:val="20"/>
                <w:szCs w:val="20"/>
              </w:rPr>
              <w:t>□其他</w:t>
            </w:r>
            <w:r>
              <w:rPr>
                <w:rFonts w:ascii="宋体"/>
                <w:color w:val="000000"/>
                <w:kern w:val="0"/>
                <w:sz w:val="20"/>
                <w:szCs w:val="20"/>
              </w:rPr>
              <w:t xml:space="preserve">[                    </w:t>
            </w:r>
            <w:r>
              <w:rPr>
                <w:rFonts w:ascii="宋体"/>
                <w:color w:val="000000"/>
                <w:kern w:val="0"/>
                <w:sz w:val="20"/>
                <w:szCs w:val="20"/>
              </w:rPr>
              <w:t xml:space="preserve">       ]</w:t>
            </w:r>
          </w:p>
        </w:tc>
      </w:tr>
      <w:tr w:rsidR="00A42FA5">
        <w:trPr>
          <w:trHeight w:hRule="exact" w:val="338"/>
          <w:jc w:val="center"/>
        </w:trPr>
        <w:tc>
          <w:tcPr>
            <w:tcW w:w="2263" w:type="dxa"/>
          </w:tcPr>
          <w:p w:rsidR="00A42FA5" w:rsidRDefault="00824DCE">
            <w:pPr>
              <w:autoSpaceDE w:val="0"/>
              <w:autoSpaceDN w:val="0"/>
              <w:adjustRightInd w:val="0"/>
              <w:spacing w:line="265" w:lineRule="exact"/>
              <w:ind w:left="107"/>
              <w:jc w:val="left"/>
              <w:rPr>
                <w:rFonts w:ascii="宋体"/>
                <w:b/>
                <w:color w:val="000000"/>
                <w:kern w:val="0"/>
                <w:sz w:val="20"/>
                <w:szCs w:val="20"/>
              </w:rPr>
            </w:pPr>
            <w:r>
              <w:rPr>
                <w:rFonts w:ascii="宋体" w:hint="eastAsia"/>
                <w:b/>
                <w:color w:val="000000"/>
                <w:kern w:val="0"/>
                <w:sz w:val="20"/>
                <w:szCs w:val="20"/>
              </w:rPr>
              <w:t>证件号码</w:t>
            </w:r>
          </w:p>
        </w:tc>
        <w:tc>
          <w:tcPr>
            <w:tcW w:w="5878" w:type="dxa"/>
          </w:tcPr>
          <w:p w:rsidR="00A42FA5" w:rsidRDefault="00A42FA5">
            <w:pPr>
              <w:autoSpaceDE w:val="0"/>
              <w:autoSpaceDN w:val="0"/>
              <w:adjustRightInd w:val="0"/>
              <w:spacing w:line="265" w:lineRule="exact"/>
              <w:ind w:left="107"/>
              <w:jc w:val="left"/>
              <w:rPr>
                <w:rFonts w:ascii="宋体"/>
                <w:color w:val="000000"/>
                <w:kern w:val="0"/>
                <w:sz w:val="20"/>
                <w:szCs w:val="20"/>
              </w:rPr>
            </w:pPr>
          </w:p>
        </w:tc>
      </w:tr>
      <w:tr w:rsidR="00A42FA5">
        <w:trPr>
          <w:trHeight w:hRule="exact" w:val="338"/>
          <w:jc w:val="center"/>
        </w:trPr>
        <w:tc>
          <w:tcPr>
            <w:tcW w:w="2263" w:type="dxa"/>
          </w:tcPr>
          <w:p w:rsidR="00A42FA5" w:rsidRDefault="00824DCE">
            <w:pPr>
              <w:autoSpaceDE w:val="0"/>
              <w:autoSpaceDN w:val="0"/>
              <w:adjustRightInd w:val="0"/>
              <w:spacing w:line="265" w:lineRule="exact"/>
              <w:ind w:left="107"/>
              <w:jc w:val="left"/>
              <w:rPr>
                <w:rFonts w:ascii="宋体"/>
                <w:b/>
                <w:color w:val="000000"/>
                <w:kern w:val="0"/>
                <w:sz w:val="20"/>
                <w:szCs w:val="20"/>
              </w:rPr>
            </w:pPr>
            <w:r>
              <w:rPr>
                <w:rFonts w:ascii="宋体" w:hint="eastAsia"/>
                <w:b/>
                <w:color w:val="000000"/>
                <w:kern w:val="0"/>
                <w:sz w:val="20"/>
                <w:szCs w:val="20"/>
              </w:rPr>
              <w:t>基金帐号或交易帐号</w:t>
            </w:r>
          </w:p>
        </w:tc>
        <w:tc>
          <w:tcPr>
            <w:tcW w:w="5878" w:type="dxa"/>
          </w:tcPr>
          <w:p w:rsidR="00A42FA5" w:rsidRDefault="00824DCE">
            <w:pPr>
              <w:autoSpaceDE w:val="0"/>
              <w:autoSpaceDN w:val="0"/>
              <w:adjustRightInd w:val="0"/>
              <w:spacing w:line="265" w:lineRule="exact"/>
              <w:ind w:left="107" w:firstLineChars="1950" w:firstLine="3900"/>
              <w:jc w:val="left"/>
              <w:rPr>
                <w:rFonts w:ascii="宋体"/>
                <w:color w:val="000000"/>
                <w:kern w:val="0"/>
                <w:sz w:val="20"/>
                <w:szCs w:val="20"/>
              </w:rPr>
            </w:pPr>
            <w:r>
              <w:rPr>
                <w:rFonts w:ascii="宋体" w:hint="eastAsia"/>
                <w:color w:val="000000"/>
                <w:kern w:val="0"/>
                <w:sz w:val="20"/>
                <w:szCs w:val="20"/>
              </w:rPr>
              <w:t>（新开户可不填）</w:t>
            </w:r>
          </w:p>
        </w:tc>
      </w:tr>
    </w:tbl>
    <w:p w:rsidR="00A42FA5" w:rsidRDefault="00A42FA5">
      <w:pPr>
        <w:rPr>
          <w:rFonts w:asciiTheme="minorEastAsia" w:hAnsiTheme="minorEastAsia"/>
          <w:b/>
          <w:sz w:val="22"/>
          <w:szCs w:val="24"/>
        </w:rPr>
      </w:pPr>
    </w:p>
    <w:p w:rsidR="00A42FA5" w:rsidRDefault="00A42FA5">
      <w:pPr>
        <w:rPr>
          <w:rFonts w:asciiTheme="minorEastAsia" w:hAnsiTheme="minorEastAsia"/>
          <w:b/>
          <w:sz w:val="22"/>
          <w:szCs w:val="24"/>
        </w:rPr>
      </w:pPr>
    </w:p>
    <w:p w:rsidR="00A42FA5" w:rsidRDefault="00A42FA5">
      <w:pPr>
        <w:rPr>
          <w:rFonts w:asciiTheme="minorEastAsia" w:hAnsiTheme="minorEastAsia"/>
          <w:b/>
          <w:sz w:val="22"/>
          <w:szCs w:val="24"/>
        </w:rPr>
      </w:pPr>
    </w:p>
    <w:p w:rsidR="00A42FA5" w:rsidRDefault="00824DCE">
      <w:pPr>
        <w:rPr>
          <w:rFonts w:asciiTheme="minorEastAsia" w:hAnsiTheme="minorEastAsia"/>
          <w:b/>
          <w:sz w:val="22"/>
          <w:szCs w:val="24"/>
        </w:rPr>
      </w:pPr>
      <w:r>
        <w:rPr>
          <w:rFonts w:asciiTheme="minorEastAsia" w:hAnsiTheme="minorEastAsia" w:hint="eastAsia"/>
          <w:b/>
          <w:sz w:val="22"/>
          <w:szCs w:val="24"/>
        </w:rPr>
        <w:t>第二部分</w:t>
      </w:r>
      <w:r>
        <w:rPr>
          <w:rFonts w:asciiTheme="minorEastAsia" w:hAnsiTheme="minorEastAsia"/>
          <w:b/>
          <w:sz w:val="22"/>
          <w:szCs w:val="24"/>
        </w:rPr>
        <w:t>：</w:t>
      </w:r>
      <w:r>
        <w:rPr>
          <w:rFonts w:asciiTheme="minorEastAsia" w:hAnsiTheme="minorEastAsia" w:hint="eastAsia"/>
          <w:b/>
          <w:sz w:val="22"/>
          <w:szCs w:val="24"/>
        </w:rPr>
        <w:t>投资者类型</w:t>
      </w:r>
      <w:r>
        <w:rPr>
          <w:rFonts w:asciiTheme="minorEastAsia" w:hAnsiTheme="minorEastAsia"/>
          <w:b/>
          <w:sz w:val="22"/>
          <w:szCs w:val="24"/>
        </w:rPr>
        <w:t>问</w:t>
      </w:r>
      <w:r>
        <w:rPr>
          <w:rFonts w:asciiTheme="minorEastAsia" w:hAnsiTheme="minorEastAsia" w:hint="eastAsia"/>
          <w:b/>
          <w:sz w:val="22"/>
          <w:szCs w:val="24"/>
        </w:rPr>
        <w:t>卷（必填</w:t>
      </w:r>
      <w:r>
        <w:rPr>
          <w:rFonts w:asciiTheme="minorEastAsia" w:hAnsiTheme="minorEastAsia"/>
          <w:b/>
          <w:sz w:val="22"/>
          <w:szCs w:val="24"/>
        </w:rPr>
        <w:t>）</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344"/>
        <w:gridCol w:w="3867"/>
        <w:gridCol w:w="1302"/>
      </w:tblGrid>
      <w:tr w:rsidR="00A42FA5">
        <w:trPr>
          <w:trHeight w:hRule="exact" w:val="340"/>
          <w:jc w:val="center"/>
        </w:trPr>
        <w:tc>
          <w:tcPr>
            <w:tcW w:w="628" w:type="dxa"/>
          </w:tcPr>
          <w:p w:rsidR="00A42FA5" w:rsidRDefault="00824DCE">
            <w:pPr>
              <w:autoSpaceDE w:val="0"/>
              <w:autoSpaceDN w:val="0"/>
              <w:adjustRightInd w:val="0"/>
              <w:spacing w:line="266" w:lineRule="exact"/>
              <w:rPr>
                <w:rFonts w:ascii="宋体"/>
                <w:b/>
                <w:color w:val="000000"/>
                <w:kern w:val="0"/>
                <w:sz w:val="20"/>
                <w:szCs w:val="20"/>
              </w:rPr>
            </w:pPr>
            <w:r>
              <w:rPr>
                <w:rFonts w:ascii="宋体" w:hint="eastAsia"/>
                <w:b/>
                <w:color w:val="000000"/>
                <w:kern w:val="0"/>
                <w:sz w:val="20"/>
                <w:szCs w:val="20"/>
              </w:rPr>
              <w:t>编号</w:t>
            </w:r>
          </w:p>
        </w:tc>
        <w:tc>
          <w:tcPr>
            <w:tcW w:w="6211" w:type="dxa"/>
            <w:gridSpan w:val="2"/>
          </w:tcPr>
          <w:p w:rsidR="00A42FA5" w:rsidRDefault="00824DCE">
            <w:pPr>
              <w:autoSpaceDE w:val="0"/>
              <w:autoSpaceDN w:val="0"/>
              <w:adjustRightInd w:val="0"/>
              <w:spacing w:line="266" w:lineRule="exact"/>
              <w:ind w:firstLineChars="1050" w:firstLine="2108"/>
              <w:rPr>
                <w:rFonts w:ascii="宋体"/>
                <w:b/>
                <w:color w:val="000000"/>
                <w:kern w:val="0"/>
                <w:sz w:val="20"/>
                <w:szCs w:val="20"/>
              </w:rPr>
            </w:pPr>
            <w:r>
              <w:rPr>
                <w:rFonts w:ascii="宋体" w:hint="eastAsia"/>
                <w:b/>
                <w:color w:val="000000"/>
                <w:kern w:val="0"/>
                <w:sz w:val="20"/>
                <w:szCs w:val="20"/>
              </w:rPr>
              <w:t>专业投资者满足条件</w:t>
            </w:r>
          </w:p>
        </w:tc>
        <w:tc>
          <w:tcPr>
            <w:tcW w:w="1302" w:type="dxa"/>
          </w:tcPr>
          <w:p w:rsidR="00A42FA5" w:rsidRDefault="00824DCE">
            <w:pPr>
              <w:autoSpaceDE w:val="0"/>
              <w:autoSpaceDN w:val="0"/>
              <w:adjustRightInd w:val="0"/>
              <w:spacing w:line="266" w:lineRule="exact"/>
              <w:ind w:left="381"/>
              <w:rPr>
                <w:rFonts w:ascii="宋体"/>
                <w:b/>
                <w:color w:val="000000"/>
                <w:kern w:val="0"/>
                <w:sz w:val="20"/>
                <w:szCs w:val="20"/>
              </w:rPr>
            </w:pPr>
            <w:r>
              <w:rPr>
                <w:rFonts w:ascii="宋体" w:hint="eastAsia"/>
                <w:b/>
                <w:color w:val="000000"/>
                <w:kern w:val="0"/>
                <w:sz w:val="20"/>
                <w:szCs w:val="20"/>
              </w:rPr>
              <w:t>选项</w:t>
            </w:r>
          </w:p>
        </w:tc>
      </w:tr>
      <w:tr w:rsidR="00A42FA5">
        <w:trPr>
          <w:trHeight w:hRule="exact" w:val="4972"/>
          <w:jc w:val="center"/>
        </w:trPr>
        <w:tc>
          <w:tcPr>
            <w:tcW w:w="628" w:type="dxa"/>
          </w:tcPr>
          <w:p w:rsidR="00A42FA5" w:rsidRDefault="00824DCE">
            <w:pPr>
              <w:autoSpaceDE w:val="0"/>
              <w:autoSpaceDN w:val="0"/>
              <w:adjustRightInd w:val="0"/>
              <w:spacing w:line="266" w:lineRule="exact"/>
              <w:jc w:val="left"/>
              <w:rPr>
                <w:rFonts w:ascii="宋体"/>
                <w:color w:val="000000"/>
                <w:kern w:val="0"/>
                <w:sz w:val="20"/>
                <w:szCs w:val="20"/>
              </w:rPr>
            </w:pPr>
            <w:r>
              <w:rPr>
                <w:rFonts w:ascii="宋体" w:hint="eastAsia"/>
                <w:color w:val="000000"/>
                <w:kern w:val="0"/>
                <w:sz w:val="20"/>
                <w:szCs w:val="20"/>
              </w:rPr>
              <w:lastRenderedPageBreak/>
              <w:t>1</w:t>
            </w:r>
          </w:p>
        </w:tc>
        <w:tc>
          <w:tcPr>
            <w:tcW w:w="6211" w:type="dxa"/>
            <w:gridSpan w:val="2"/>
          </w:tcPr>
          <w:p w:rsidR="00A42FA5" w:rsidRDefault="00824DCE">
            <w:pPr>
              <w:autoSpaceDE w:val="0"/>
              <w:autoSpaceDN w:val="0"/>
              <w:adjustRightInd w:val="0"/>
              <w:spacing w:line="266" w:lineRule="exact"/>
              <w:jc w:val="left"/>
              <w:rPr>
                <w:rFonts w:ascii="宋体"/>
                <w:color w:val="000000"/>
                <w:kern w:val="0"/>
                <w:sz w:val="20"/>
                <w:szCs w:val="20"/>
              </w:rPr>
            </w:pPr>
            <w:r>
              <w:rPr>
                <w:rFonts w:ascii="宋体" w:hint="eastAsia"/>
                <w:color w:val="000000"/>
                <w:kern w:val="0"/>
                <w:sz w:val="20"/>
                <w:szCs w:val="20"/>
              </w:rPr>
              <w:t>贵司</w:t>
            </w:r>
            <w:r>
              <w:rPr>
                <w:rFonts w:ascii="宋体"/>
                <w:color w:val="000000"/>
                <w:kern w:val="0"/>
                <w:sz w:val="20"/>
                <w:szCs w:val="20"/>
              </w:rPr>
              <w:t>属于下列哪种类型的投资者</w:t>
            </w:r>
            <w:r>
              <w:rPr>
                <w:rFonts w:ascii="宋体" w:hint="eastAsia"/>
                <w:color w:val="000000"/>
                <w:kern w:val="0"/>
                <w:sz w:val="20"/>
                <w:szCs w:val="20"/>
              </w:rPr>
              <w:t xml:space="preserve"> </w:t>
            </w:r>
            <w:r>
              <w:rPr>
                <w:rFonts w:ascii="宋体"/>
                <w:color w:val="000000"/>
                <w:kern w:val="0"/>
                <w:sz w:val="20"/>
                <w:szCs w:val="20"/>
              </w:rPr>
              <w:t>？</w:t>
            </w:r>
          </w:p>
          <w:p w:rsidR="00A42FA5" w:rsidRDefault="00824DCE">
            <w:pPr>
              <w:autoSpaceDE w:val="0"/>
              <w:autoSpaceDN w:val="0"/>
              <w:adjustRightInd w:val="0"/>
              <w:jc w:val="left"/>
              <w:rPr>
                <w:rFonts w:ascii="宋体"/>
                <w:color w:val="000000"/>
                <w:kern w:val="0"/>
                <w:sz w:val="20"/>
                <w:szCs w:val="20"/>
              </w:rPr>
            </w:pPr>
            <w:r>
              <w:rPr>
                <w:rFonts w:ascii="宋体" w:hint="eastAsia"/>
                <w:color w:val="000000"/>
                <w:kern w:val="0"/>
                <w:sz w:val="20"/>
                <w:szCs w:val="20"/>
              </w:rPr>
              <w:t>A</w:t>
            </w:r>
            <w:r>
              <w:rPr>
                <w:rFonts w:ascii="宋体" w:hint="eastAsia"/>
                <w:color w:val="000000"/>
                <w:kern w:val="0"/>
                <w:sz w:val="20"/>
                <w:szCs w:val="20"/>
              </w:rPr>
              <w:t>、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A42FA5" w:rsidRDefault="00824DCE">
            <w:pPr>
              <w:autoSpaceDE w:val="0"/>
              <w:autoSpaceDN w:val="0"/>
              <w:adjustRightInd w:val="0"/>
              <w:spacing w:line="266" w:lineRule="exact"/>
              <w:jc w:val="left"/>
              <w:rPr>
                <w:rFonts w:ascii="宋体"/>
                <w:color w:val="000000"/>
                <w:kern w:val="0"/>
                <w:sz w:val="20"/>
                <w:szCs w:val="20"/>
              </w:rPr>
            </w:pPr>
            <w:r>
              <w:rPr>
                <w:rFonts w:ascii="宋体" w:hint="eastAsia"/>
                <w:color w:val="000000"/>
                <w:kern w:val="0"/>
                <w:sz w:val="20"/>
                <w:szCs w:val="20"/>
              </w:rPr>
              <w:t>B</w:t>
            </w:r>
            <w:r>
              <w:rPr>
                <w:rFonts w:ascii="宋体" w:hint="eastAsia"/>
                <w:color w:val="000000"/>
                <w:kern w:val="0"/>
                <w:sz w:val="20"/>
                <w:szCs w:val="20"/>
              </w:rPr>
              <w:t>、上述机构面向投资者发行的理财产品，包括但不限于证券公司资产管理产品、基金管理公司及其子公司产品、期货公司资产管理产品、银行理财产品、保险产品、信托产品、经行业协会备案的私募基金。</w:t>
            </w:r>
          </w:p>
          <w:p w:rsidR="00A42FA5" w:rsidRDefault="00824DCE">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、社会保障基金、企业年金等养老基金，慈善基金等社会公益基金，合格境外机构投资者（</w:t>
            </w:r>
            <w:r>
              <w:rPr>
                <w:rFonts w:ascii="宋体"/>
                <w:color w:val="000000"/>
                <w:kern w:val="0"/>
                <w:sz w:val="20"/>
                <w:szCs w:val="20"/>
              </w:rPr>
              <w:t>QFII</w:t>
            </w:r>
            <w:r>
              <w:rPr>
                <w:rFonts w:ascii="宋体" w:hint="eastAsia"/>
                <w:color w:val="000000"/>
                <w:kern w:val="0"/>
                <w:sz w:val="20"/>
                <w:szCs w:val="20"/>
              </w:rPr>
              <w:t>）、人民币合格境外机构投资者（</w:t>
            </w:r>
            <w:r>
              <w:rPr>
                <w:rFonts w:ascii="宋体"/>
                <w:color w:val="000000"/>
                <w:kern w:val="0"/>
                <w:sz w:val="20"/>
                <w:szCs w:val="20"/>
              </w:rPr>
              <w:t>RQFII</w:t>
            </w:r>
            <w:r>
              <w:rPr>
                <w:rFonts w:ascii="宋体" w:hint="eastAsia"/>
                <w:color w:val="000000"/>
                <w:kern w:val="0"/>
                <w:sz w:val="20"/>
                <w:szCs w:val="20"/>
              </w:rPr>
              <w:t>）。</w:t>
            </w:r>
          </w:p>
          <w:p w:rsidR="00A42FA5" w:rsidRDefault="00824DCE">
            <w:pPr>
              <w:autoSpaceDE w:val="0"/>
              <w:autoSpaceDN w:val="0"/>
              <w:adjustRightInd w:val="0"/>
              <w:spacing w:line="266" w:lineRule="exact"/>
              <w:jc w:val="left"/>
              <w:rPr>
                <w:rFonts w:ascii="宋体"/>
                <w:color w:val="000000"/>
                <w:kern w:val="0"/>
                <w:sz w:val="20"/>
                <w:szCs w:val="20"/>
              </w:rPr>
            </w:pPr>
            <w:r>
              <w:rPr>
                <w:rFonts w:ascii="宋体" w:hint="eastAsia"/>
                <w:color w:val="000000"/>
                <w:kern w:val="0"/>
                <w:sz w:val="20"/>
                <w:szCs w:val="20"/>
              </w:rPr>
              <w:t>D</w:t>
            </w:r>
            <w:r>
              <w:rPr>
                <w:rFonts w:ascii="宋体" w:hint="eastAsia"/>
                <w:color w:val="000000"/>
                <w:kern w:val="0"/>
                <w:sz w:val="20"/>
                <w:szCs w:val="20"/>
              </w:rPr>
              <w:t>、同时符合下列条件的法人或者其他组织：</w:t>
            </w:r>
          </w:p>
          <w:p w:rsidR="00A42FA5" w:rsidRDefault="00824DCE">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1.</w:t>
            </w:r>
            <w:r>
              <w:rPr>
                <w:rFonts w:ascii="宋体" w:hint="eastAsia"/>
                <w:color w:val="000000"/>
                <w:kern w:val="0"/>
                <w:sz w:val="20"/>
                <w:szCs w:val="20"/>
              </w:rPr>
              <w:t>最近</w:t>
            </w:r>
            <w:r>
              <w:rPr>
                <w:rFonts w:ascii="宋体"/>
                <w:color w:val="000000"/>
                <w:kern w:val="0"/>
                <w:sz w:val="20"/>
                <w:szCs w:val="20"/>
              </w:rPr>
              <w:t xml:space="preserve">1 </w:t>
            </w:r>
            <w:r>
              <w:rPr>
                <w:rFonts w:ascii="宋体" w:hint="eastAsia"/>
                <w:color w:val="000000"/>
                <w:kern w:val="0"/>
                <w:sz w:val="20"/>
                <w:szCs w:val="20"/>
              </w:rPr>
              <w:t>年末净资产不低于</w:t>
            </w:r>
            <w:r>
              <w:rPr>
                <w:rFonts w:ascii="宋体"/>
                <w:color w:val="000000"/>
                <w:kern w:val="0"/>
                <w:sz w:val="20"/>
                <w:szCs w:val="20"/>
              </w:rPr>
              <w:t xml:space="preserve">2000 </w:t>
            </w:r>
            <w:r>
              <w:rPr>
                <w:rFonts w:ascii="宋体" w:hint="eastAsia"/>
                <w:color w:val="000000"/>
                <w:kern w:val="0"/>
                <w:sz w:val="20"/>
                <w:szCs w:val="20"/>
              </w:rPr>
              <w:t>万元；</w:t>
            </w:r>
          </w:p>
          <w:p w:rsidR="00A42FA5" w:rsidRDefault="00824DCE">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2.</w:t>
            </w:r>
            <w:r>
              <w:rPr>
                <w:rFonts w:ascii="宋体" w:hint="eastAsia"/>
                <w:color w:val="000000"/>
                <w:kern w:val="0"/>
                <w:sz w:val="20"/>
                <w:szCs w:val="20"/>
              </w:rPr>
              <w:t>最近</w:t>
            </w:r>
            <w:r>
              <w:rPr>
                <w:rFonts w:ascii="宋体"/>
                <w:color w:val="000000"/>
                <w:kern w:val="0"/>
                <w:sz w:val="20"/>
                <w:szCs w:val="20"/>
              </w:rPr>
              <w:t xml:space="preserve">1 </w:t>
            </w:r>
            <w:r>
              <w:rPr>
                <w:rFonts w:ascii="宋体" w:hint="eastAsia"/>
                <w:color w:val="000000"/>
                <w:kern w:val="0"/>
                <w:sz w:val="20"/>
                <w:szCs w:val="20"/>
              </w:rPr>
              <w:t>年末金融资产不低于</w:t>
            </w:r>
            <w:r>
              <w:rPr>
                <w:rFonts w:ascii="宋体"/>
                <w:color w:val="000000"/>
                <w:kern w:val="0"/>
                <w:sz w:val="20"/>
                <w:szCs w:val="20"/>
              </w:rPr>
              <w:t xml:space="preserve">1000 </w:t>
            </w:r>
            <w:r>
              <w:rPr>
                <w:rFonts w:ascii="宋体" w:hint="eastAsia"/>
                <w:color w:val="000000"/>
                <w:kern w:val="0"/>
                <w:sz w:val="20"/>
                <w:szCs w:val="20"/>
              </w:rPr>
              <w:t>万元；</w:t>
            </w:r>
          </w:p>
          <w:p w:rsidR="00A42FA5" w:rsidRDefault="00824DCE">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3.</w:t>
            </w:r>
            <w:r>
              <w:rPr>
                <w:rFonts w:ascii="宋体" w:hint="eastAsia"/>
                <w:color w:val="000000"/>
                <w:kern w:val="0"/>
                <w:sz w:val="20"/>
                <w:szCs w:val="20"/>
              </w:rPr>
              <w:t>具有</w:t>
            </w:r>
            <w:r>
              <w:rPr>
                <w:rFonts w:ascii="宋体"/>
                <w:color w:val="000000"/>
                <w:kern w:val="0"/>
                <w:sz w:val="20"/>
                <w:szCs w:val="20"/>
              </w:rPr>
              <w:t xml:space="preserve">2 </w:t>
            </w:r>
            <w:r>
              <w:rPr>
                <w:rFonts w:ascii="宋体" w:hint="eastAsia"/>
                <w:color w:val="000000"/>
                <w:kern w:val="0"/>
                <w:sz w:val="20"/>
                <w:szCs w:val="20"/>
              </w:rPr>
              <w:t>年以上证券、基金、期货、黄金、外汇等投资经历</w:t>
            </w:r>
            <w:r>
              <w:rPr>
                <w:rFonts w:ascii="宋体" w:hint="eastAsia"/>
                <w:color w:val="000000"/>
                <w:kern w:val="0"/>
                <w:sz w:val="20"/>
                <w:szCs w:val="20"/>
              </w:rPr>
              <w:t>。</w:t>
            </w:r>
          </w:p>
          <w:p w:rsidR="00A42FA5" w:rsidRDefault="00824DCE">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F</w:t>
            </w:r>
            <w:r>
              <w:rPr>
                <w:rFonts w:ascii="宋体" w:hint="eastAsia"/>
                <w:color w:val="000000"/>
                <w:kern w:val="0"/>
                <w:sz w:val="20"/>
                <w:szCs w:val="20"/>
              </w:rPr>
              <w:t>、</w:t>
            </w:r>
            <w:r>
              <w:rPr>
                <w:rFonts w:ascii="宋体"/>
                <w:color w:val="000000"/>
                <w:kern w:val="0"/>
                <w:sz w:val="20"/>
                <w:szCs w:val="20"/>
              </w:rPr>
              <w:t>以上全否</w:t>
            </w:r>
          </w:p>
        </w:tc>
        <w:tc>
          <w:tcPr>
            <w:tcW w:w="1302" w:type="dxa"/>
          </w:tcPr>
          <w:p w:rsidR="00A42FA5" w:rsidRDefault="00A42FA5">
            <w:pPr>
              <w:autoSpaceDE w:val="0"/>
              <w:autoSpaceDN w:val="0"/>
              <w:adjustRightInd w:val="0"/>
              <w:spacing w:line="266" w:lineRule="exact"/>
              <w:ind w:left="381"/>
              <w:jc w:val="left"/>
              <w:rPr>
                <w:rFonts w:ascii="宋体"/>
                <w:color w:val="000000"/>
                <w:kern w:val="0"/>
                <w:sz w:val="20"/>
                <w:szCs w:val="20"/>
              </w:rPr>
            </w:pPr>
          </w:p>
        </w:tc>
      </w:tr>
      <w:tr w:rsidR="00A42FA5">
        <w:trPr>
          <w:trHeight w:hRule="exact" w:val="4405"/>
          <w:jc w:val="center"/>
        </w:trPr>
        <w:tc>
          <w:tcPr>
            <w:tcW w:w="2972" w:type="dxa"/>
            <w:gridSpan w:val="2"/>
          </w:tcPr>
          <w:p w:rsidR="00A42FA5" w:rsidRDefault="00824DCE">
            <w:pPr>
              <w:spacing w:after="240"/>
              <w:rPr>
                <w:rFonts w:asciiTheme="minorEastAsia" w:hAnsiTheme="minorEastAsia"/>
                <w:b/>
                <w:sz w:val="22"/>
                <w:szCs w:val="24"/>
              </w:rPr>
            </w:pPr>
            <w:r>
              <w:rPr>
                <w:rFonts w:asciiTheme="minorEastAsia" w:hAnsiTheme="minorEastAsia" w:hint="eastAsia"/>
                <w:b/>
                <w:sz w:val="22"/>
                <w:szCs w:val="24"/>
              </w:rPr>
              <w:t>您的评定</w:t>
            </w:r>
            <w:r>
              <w:rPr>
                <w:rFonts w:asciiTheme="minorEastAsia" w:hAnsiTheme="minorEastAsia"/>
                <w:b/>
                <w:sz w:val="22"/>
                <w:szCs w:val="24"/>
              </w:rPr>
              <w:t>结果为：</w:t>
            </w:r>
          </w:p>
          <w:p w:rsidR="00A42FA5" w:rsidRDefault="00A42FA5">
            <w:pPr>
              <w:spacing w:after="240"/>
              <w:jc w:val="left"/>
              <w:rPr>
                <w:rFonts w:asciiTheme="minorEastAsia" w:hAnsiTheme="minorEastAsia"/>
                <w:b/>
                <w:sz w:val="22"/>
                <w:szCs w:val="24"/>
              </w:rPr>
            </w:pPr>
          </w:p>
          <w:p w:rsidR="00A42FA5" w:rsidRDefault="00824DCE">
            <w:pPr>
              <w:spacing w:after="240"/>
              <w:jc w:val="left"/>
              <w:rPr>
                <w:rFonts w:asciiTheme="minorEastAsia" w:hAnsiTheme="minorEastAsia"/>
                <w:b/>
                <w:sz w:val="22"/>
                <w:szCs w:val="24"/>
              </w:rPr>
            </w:pPr>
            <w:r>
              <w:rPr>
                <w:rFonts w:asciiTheme="minorEastAsia" w:hAnsiTheme="minorEastAsia" w:hint="eastAsia"/>
                <w:b/>
                <w:sz w:val="22"/>
                <w:szCs w:val="24"/>
              </w:rPr>
              <w:t>□专业</w:t>
            </w:r>
            <w:r>
              <w:rPr>
                <w:rFonts w:asciiTheme="minorEastAsia" w:hAnsiTheme="minorEastAsia"/>
                <w:b/>
                <w:sz w:val="22"/>
                <w:szCs w:val="24"/>
              </w:rPr>
              <w:t>投资者</w:t>
            </w:r>
            <w:r>
              <w:rPr>
                <w:rFonts w:asciiTheme="minorEastAsia" w:hAnsiTheme="minorEastAsia" w:hint="eastAsia"/>
                <w:b/>
                <w:sz w:val="22"/>
                <w:szCs w:val="24"/>
              </w:rPr>
              <w:t xml:space="preserve">             </w:t>
            </w:r>
          </w:p>
          <w:p w:rsidR="00A42FA5" w:rsidRDefault="00A42FA5">
            <w:pPr>
              <w:spacing w:after="240"/>
              <w:jc w:val="left"/>
              <w:rPr>
                <w:rFonts w:asciiTheme="minorEastAsia" w:hAnsiTheme="minorEastAsia"/>
                <w:b/>
                <w:sz w:val="22"/>
                <w:szCs w:val="24"/>
              </w:rPr>
            </w:pPr>
          </w:p>
          <w:p w:rsidR="00A42FA5" w:rsidRDefault="00824DCE">
            <w:pPr>
              <w:autoSpaceDE w:val="0"/>
              <w:autoSpaceDN w:val="0"/>
              <w:adjustRightInd w:val="0"/>
              <w:spacing w:line="266" w:lineRule="exact"/>
              <w:jc w:val="left"/>
              <w:rPr>
                <w:rFonts w:ascii="宋体"/>
                <w:color w:val="000000"/>
                <w:kern w:val="0"/>
                <w:sz w:val="20"/>
                <w:szCs w:val="20"/>
              </w:rPr>
            </w:pPr>
            <w:r>
              <w:rPr>
                <w:rFonts w:asciiTheme="minorEastAsia" w:hAnsiTheme="minorEastAsia" w:hint="eastAsia"/>
                <w:b/>
                <w:sz w:val="22"/>
                <w:szCs w:val="24"/>
              </w:rPr>
              <w:t>□普通</w:t>
            </w:r>
            <w:r>
              <w:rPr>
                <w:rFonts w:asciiTheme="minorEastAsia" w:hAnsiTheme="minorEastAsia"/>
                <w:b/>
                <w:sz w:val="22"/>
                <w:szCs w:val="24"/>
              </w:rPr>
              <w:t>投资者</w:t>
            </w:r>
          </w:p>
        </w:tc>
        <w:tc>
          <w:tcPr>
            <w:tcW w:w="5169" w:type="dxa"/>
            <w:gridSpan w:val="2"/>
          </w:tcPr>
          <w:p w:rsidR="00A42FA5" w:rsidRDefault="00824DCE">
            <w:pPr>
              <w:spacing w:after="240"/>
              <w:rPr>
                <w:rFonts w:asciiTheme="minorEastAsia" w:hAnsiTheme="minorEastAsia"/>
                <w:b/>
                <w:sz w:val="22"/>
                <w:szCs w:val="24"/>
              </w:rPr>
            </w:pPr>
            <w:r>
              <w:rPr>
                <w:rFonts w:asciiTheme="minorEastAsia" w:hAnsiTheme="minorEastAsia" w:hint="eastAsia"/>
                <w:b/>
                <w:sz w:val="22"/>
                <w:szCs w:val="24"/>
              </w:rPr>
              <w:t>销售机构</w:t>
            </w:r>
            <w:r>
              <w:rPr>
                <w:rFonts w:asciiTheme="minorEastAsia" w:hAnsiTheme="minorEastAsia"/>
                <w:b/>
                <w:sz w:val="22"/>
                <w:szCs w:val="24"/>
              </w:rPr>
              <w:t>签章：</w:t>
            </w:r>
          </w:p>
          <w:p w:rsidR="00A42FA5" w:rsidRDefault="00A42FA5">
            <w:pPr>
              <w:spacing w:after="240"/>
              <w:rPr>
                <w:rFonts w:asciiTheme="minorEastAsia" w:hAnsiTheme="minorEastAsia"/>
                <w:b/>
                <w:sz w:val="22"/>
                <w:szCs w:val="24"/>
              </w:rPr>
            </w:pPr>
          </w:p>
          <w:p w:rsidR="00A42FA5" w:rsidRDefault="00A42FA5">
            <w:pPr>
              <w:spacing w:after="240"/>
              <w:rPr>
                <w:rFonts w:asciiTheme="minorEastAsia" w:hAnsiTheme="minorEastAsia"/>
                <w:b/>
                <w:sz w:val="22"/>
                <w:szCs w:val="24"/>
              </w:rPr>
            </w:pPr>
          </w:p>
          <w:p w:rsidR="00A42FA5" w:rsidRDefault="00A42FA5">
            <w:pPr>
              <w:spacing w:after="240"/>
              <w:rPr>
                <w:rFonts w:asciiTheme="minorEastAsia" w:hAnsiTheme="minorEastAsia"/>
                <w:b/>
                <w:sz w:val="22"/>
                <w:szCs w:val="24"/>
              </w:rPr>
            </w:pPr>
          </w:p>
          <w:p w:rsidR="00A42FA5" w:rsidRDefault="00A42FA5">
            <w:pPr>
              <w:spacing w:after="240"/>
              <w:rPr>
                <w:rFonts w:asciiTheme="minorEastAsia" w:hAnsiTheme="minorEastAsia"/>
                <w:b/>
                <w:sz w:val="22"/>
                <w:szCs w:val="24"/>
              </w:rPr>
            </w:pPr>
          </w:p>
          <w:p w:rsidR="00A42FA5" w:rsidRDefault="00A42FA5">
            <w:pPr>
              <w:spacing w:after="240"/>
              <w:rPr>
                <w:rFonts w:asciiTheme="minorEastAsia" w:hAnsiTheme="minorEastAsia"/>
                <w:b/>
                <w:sz w:val="22"/>
                <w:szCs w:val="24"/>
              </w:rPr>
            </w:pPr>
          </w:p>
          <w:p w:rsidR="00A42FA5" w:rsidRDefault="00824DCE">
            <w:pPr>
              <w:spacing w:after="240"/>
              <w:rPr>
                <w:rFonts w:asciiTheme="minorEastAsia" w:hAnsiTheme="minorEastAsia"/>
                <w:b/>
                <w:sz w:val="22"/>
                <w:szCs w:val="24"/>
              </w:rPr>
            </w:pPr>
            <w:r>
              <w:rPr>
                <w:rFonts w:asciiTheme="minorEastAsia" w:hAnsiTheme="minorEastAsia" w:hint="eastAsia"/>
                <w:b/>
                <w:sz w:val="22"/>
                <w:szCs w:val="24"/>
              </w:rPr>
              <w:t>经办人</w:t>
            </w:r>
            <w:r>
              <w:rPr>
                <w:rFonts w:asciiTheme="minorEastAsia" w:hAnsiTheme="minorEastAsia"/>
                <w:b/>
                <w:sz w:val="22"/>
                <w:szCs w:val="24"/>
              </w:rPr>
              <w:t>签章：</w:t>
            </w:r>
          </w:p>
          <w:p w:rsidR="00A42FA5" w:rsidRDefault="00824DCE">
            <w:pPr>
              <w:spacing w:after="240"/>
              <w:rPr>
                <w:rFonts w:asciiTheme="minorEastAsia" w:hAnsiTheme="minorEastAsia"/>
                <w:b/>
                <w:sz w:val="22"/>
                <w:szCs w:val="24"/>
              </w:rPr>
            </w:pPr>
            <w:r>
              <w:rPr>
                <w:rFonts w:asciiTheme="minorEastAsia" w:hAnsiTheme="minorEastAsia" w:hint="eastAsia"/>
                <w:b/>
                <w:sz w:val="22"/>
                <w:szCs w:val="24"/>
              </w:rPr>
              <w:t>复核</w:t>
            </w:r>
            <w:r>
              <w:rPr>
                <w:rFonts w:asciiTheme="minorEastAsia" w:hAnsiTheme="minorEastAsia"/>
                <w:b/>
                <w:sz w:val="22"/>
                <w:szCs w:val="24"/>
              </w:rPr>
              <w:t>人签章：</w:t>
            </w:r>
          </w:p>
          <w:p w:rsidR="00A42FA5" w:rsidRDefault="00A42FA5">
            <w:pPr>
              <w:autoSpaceDE w:val="0"/>
              <w:autoSpaceDN w:val="0"/>
              <w:adjustRightInd w:val="0"/>
              <w:spacing w:line="266" w:lineRule="exact"/>
              <w:ind w:left="381"/>
              <w:jc w:val="left"/>
              <w:rPr>
                <w:rFonts w:ascii="宋体"/>
                <w:color w:val="000000"/>
                <w:kern w:val="0"/>
                <w:sz w:val="20"/>
                <w:szCs w:val="20"/>
              </w:rPr>
            </w:pPr>
          </w:p>
        </w:tc>
      </w:tr>
    </w:tbl>
    <w:p w:rsidR="00A42FA5" w:rsidRDefault="00824DCE">
      <w:pPr>
        <w:spacing w:after="240"/>
        <w:rPr>
          <w:rFonts w:asciiTheme="minorEastAsia" w:hAnsiTheme="minorEastAsia"/>
          <w:b/>
          <w:sz w:val="20"/>
          <w:szCs w:val="20"/>
        </w:rPr>
      </w:pPr>
      <w:r>
        <w:rPr>
          <w:rFonts w:asciiTheme="minorEastAsia" w:hAnsiTheme="minorEastAsia" w:hint="eastAsia"/>
          <w:b/>
          <w:sz w:val="20"/>
          <w:szCs w:val="20"/>
        </w:rPr>
        <w:t>注</w:t>
      </w:r>
      <w:r>
        <w:rPr>
          <w:rFonts w:asciiTheme="minorEastAsia" w:hAnsiTheme="minorEastAsia"/>
          <w:b/>
          <w:sz w:val="20"/>
          <w:szCs w:val="20"/>
        </w:rPr>
        <w:t>：金融资产，是指银行存款、股票、债券、基金份额、资产管理计划、银行理财产品、信托计划、保险产品、期货及其他衍生产品等。</w:t>
      </w:r>
    </w:p>
    <w:p w:rsidR="00A42FA5" w:rsidRDefault="00824DCE">
      <w:pPr>
        <w:spacing w:after="240"/>
        <w:rPr>
          <w:rFonts w:asciiTheme="minorEastAsia" w:hAnsiTheme="minorEastAsia"/>
          <w:b/>
          <w:sz w:val="22"/>
          <w:szCs w:val="24"/>
        </w:rPr>
      </w:pPr>
      <w:r>
        <w:rPr>
          <w:rFonts w:asciiTheme="minorEastAsia" w:hAnsiTheme="minorEastAsia" w:hint="eastAsia"/>
          <w:b/>
          <w:sz w:val="22"/>
          <w:szCs w:val="24"/>
        </w:rPr>
        <w:t>第三部分</w:t>
      </w:r>
      <w:r>
        <w:rPr>
          <w:rFonts w:asciiTheme="minorEastAsia" w:hAnsiTheme="minorEastAsia"/>
          <w:b/>
          <w:sz w:val="22"/>
          <w:szCs w:val="24"/>
        </w:rPr>
        <w:t>：风险承受能力问</w:t>
      </w:r>
      <w:r>
        <w:rPr>
          <w:rFonts w:asciiTheme="minorEastAsia" w:hAnsiTheme="minorEastAsia" w:hint="eastAsia"/>
          <w:b/>
          <w:sz w:val="22"/>
          <w:szCs w:val="24"/>
        </w:rPr>
        <w:t>卷（必填</w:t>
      </w:r>
      <w:r>
        <w:rPr>
          <w:rFonts w:asciiTheme="minorEastAsia" w:hAnsiTheme="minorEastAsia"/>
          <w:b/>
          <w:sz w:val="22"/>
          <w:szCs w:val="24"/>
        </w:rPr>
        <w:t>）</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6211"/>
        <w:gridCol w:w="1302"/>
      </w:tblGrid>
      <w:tr w:rsidR="00A42FA5">
        <w:trPr>
          <w:trHeight w:hRule="exact" w:val="436"/>
          <w:jc w:val="center"/>
        </w:trPr>
        <w:tc>
          <w:tcPr>
            <w:tcW w:w="628" w:type="dxa"/>
          </w:tcPr>
          <w:p w:rsidR="00A42FA5" w:rsidRDefault="00824DCE">
            <w:pPr>
              <w:autoSpaceDE w:val="0"/>
              <w:autoSpaceDN w:val="0"/>
              <w:adjustRightInd w:val="0"/>
              <w:spacing w:line="266" w:lineRule="exact"/>
              <w:jc w:val="left"/>
              <w:rPr>
                <w:rFonts w:ascii="宋体"/>
                <w:color w:val="000000"/>
                <w:kern w:val="0"/>
                <w:sz w:val="20"/>
                <w:szCs w:val="20"/>
              </w:rPr>
            </w:pPr>
            <w:r>
              <w:rPr>
                <w:rFonts w:ascii="宋体" w:hint="eastAsia"/>
                <w:b/>
                <w:color w:val="000000"/>
                <w:kern w:val="0"/>
                <w:sz w:val="20"/>
                <w:szCs w:val="20"/>
              </w:rPr>
              <w:t>编号</w:t>
            </w:r>
          </w:p>
        </w:tc>
        <w:tc>
          <w:tcPr>
            <w:tcW w:w="6211" w:type="dxa"/>
          </w:tcPr>
          <w:p w:rsidR="00A42FA5" w:rsidRDefault="00824DCE">
            <w:pPr>
              <w:autoSpaceDE w:val="0"/>
              <w:autoSpaceDN w:val="0"/>
              <w:adjustRightInd w:val="0"/>
              <w:spacing w:line="266" w:lineRule="exact"/>
              <w:jc w:val="center"/>
              <w:rPr>
                <w:rFonts w:ascii="宋体"/>
                <w:color w:val="000000"/>
                <w:kern w:val="0"/>
                <w:sz w:val="20"/>
                <w:szCs w:val="20"/>
              </w:rPr>
            </w:pPr>
            <w:r>
              <w:rPr>
                <w:rFonts w:ascii="宋体" w:hint="eastAsia"/>
                <w:b/>
                <w:color w:val="000000"/>
                <w:kern w:val="0"/>
                <w:sz w:val="20"/>
                <w:szCs w:val="20"/>
              </w:rPr>
              <w:t>问题</w:t>
            </w:r>
          </w:p>
        </w:tc>
        <w:tc>
          <w:tcPr>
            <w:tcW w:w="1302" w:type="dxa"/>
          </w:tcPr>
          <w:p w:rsidR="00A42FA5" w:rsidRDefault="00824DCE">
            <w:pPr>
              <w:autoSpaceDE w:val="0"/>
              <w:autoSpaceDN w:val="0"/>
              <w:adjustRightInd w:val="0"/>
              <w:spacing w:line="266" w:lineRule="exact"/>
              <w:ind w:left="381"/>
              <w:jc w:val="left"/>
              <w:rPr>
                <w:rFonts w:ascii="宋体"/>
                <w:color w:val="000000"/>
                <w:kern w:val="0"/>
                <w:sz w:val="20"/>
                <w:szCs w:val="20"/>
              </w:rPr>
            </w:pPr>
            <w:r>
              <w:rPr>
                <w:rFonts w:ascii="宋体" w:hint="eastAsia"/>
                <w:b/>
                <w:color w:val="000000"/>
                <w:kern w:val="0"/>
                <w:sz w:val="20"/>
                <w:szCs w:val="20"/>
              </w:rPr>
              <w:t>选项</w:t>
            </w:r>
          </w:p>
        </w:tc>
      </w:tr>
      <w:tr w:rsidR="00A42FA5">
        <w:trPr>
          <w:trHeight w:hRule="exact" w:val="1724"/>
          <w:jc w:val="center"/>
        </w:trPr>
        <w:tc>
          <w:tcPr>
            <w:tcW w:w="628" w:type="dxa"/>
          </w:tcPr>
          <w:p w:rsidR="00A42FA5" w:rsidRDefault="00824DCE">
            <w:pPr>
              <w:autoSpaceDE w:val="0"/>
              <w:autoSpaceDN w:val="0"/>
              <w:adjustRightInd w:val="0"/>
              <w:spacing w:line="265" w:lineRule="exact"/>
              <w:jc w:val="center"/>
              <w:rPr>
                <w:rFonts w:ascii="宋体"/>
                <w:color w:val="000000"/>
                <w:kern w:val="0"/>
                <w:sz w:val="20"/>
                <w:szCs w:val="20"/>
              </w:rPr>
            </w:pPr>
            <w:r>
              <w:rPr>
                <w:rFonts w:ascii="宋体"/>
                <w:color w:val="000000"/>
                <w:kern w:val="0"/>
                <w:sz w:val="20"/>
                <w:szCs w:val="20"/>
              </w:rPr>
              <w:t>1</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贵司的投资目标是什么？</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、激进成长</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、显著成长</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、稳健成长</w:t>
            </w:r>
            <w:r>
              <w:rPr>
                <w:rFonts w:ascii="宋体"/>
                <w:color w:val="000000"/>
                <w:kern w:val="0"/>
                <w:sz w:val="20"/>
                <w:szCs w:val="20"/>
              </w:rPr>
              <w:t xml:space="preserve"> </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、谨慎成长</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、资金保障</w:t>
            </w:r>
          </w:p>
          <w:p w:rsidR="00A42FA5" w:rsidRDefault="00A42FA5">
            <w:pPr>
              <w:autoSpaceDE w:val="0"/>
              <w:autoSpaceDN w:val="0"/>
              <w:adjustRightInd w:val="0"/>
              <w:spacing w:line="312"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995"/>
          <w:jc w:val="center"/>
        </w:trPr>
        <w:tc>
          <w:tcPr>
            <w:tcW w:w="628" w:type="dxa"/>
          </w:tcPr>
          <w:p w:rsidR="00A42FA5" w:rsidRDefault="00824DCE">
            <w:pPr>
              <w:autoSpaceDE w:val="0"/>
              <w:autoSpaceDN w:val="0"/>
              <w:adjustRightInd w:val="0"/>
              <w:spacing w:line="265" w:lineRule="exact"/>
              <w:ind w:left="107"/>
              <w:jc w:val="center"/>
              <w:rPr>
                <w:rFonts w:ascii="宋体"/>
                <w:color w:val="000000"/>
                <w:kern w:val="0"/>
                <w:sz w:val="20"/>
                <w:szCs w:val="20"/>
              </w:rPr>
            </w:pPr>
            <w:r>
              <w:rPr>
                <w:rFonts w:ascii="宋体"/>
                <w:color w:val="000000"/>
                <w:kern w:val="0"/>
                <w:sz w:val="20"/>
                <w:szCs w:val="20"/>
              </w:rPr>
              <w:lastRenderedPageBreak/>
              <w:t>2</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在正常的市场情况下，贵司对这项投资的收益有何期望？</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、获得超越股市表现的超高收益，同时愿意承受比股市波动更大的波动性</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、获得和股市表现大体相当的收益，愿承受与股市相当的波动性</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、获得逊于股市表现的适度盈利，同时波动性较小</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、收益保持稳定，但能取得一般盈利</w:t>
            </w:r>
          </w:p>
          <w:p w:rsidR="00A42FA5" w:rsidRDefault="00824DCE">
            <w:pPr>
              <w:autoSpaceDE w:val="0"/>
              <w:autoSpaceDN w:val="0"/>
              <w:adjustRightInd w:val="0"/>
              <w:spacing w:after="240"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、收益保持高度稳定，但略有薄利</w:t>
            </w:r>
          </w:p>
          <w:p w:rsidR="00A42FA5" w:rsidRDefault="00A42FA5">
            <w:pPr>
              <w:autoSpaceDE w:val="0"/>
              <w:autoSpaceDN w:val="0"/>
              <w:adjustRightInd w:val="0"/>
              <w:spacing w:line="265" w:lineRule="exact"/>
              <w:ind w:left="107"/>
              <w:jc w:val="left"/>
              <w:rPr>
                <w:rFonts w:ascii="宋体"/>
                <w:color w:val="000000"/>
                <w:kern w:val="0"/>
                <w:sz w:val="20"/>
                <w:szCs w:val="20"/>
              </w:rPr>
            </w:pPr>
          </w:p>
          <w:p w:rsidR="00A42FA5" w:rsidRDefault="00A42FA5">
            <w:pPr>
              <w:autoSpaceDE w:val="0"/>
              <w:autoSpaceDN w:val="0"/>
              <w:adjustRightInd w:val="0"/>
              <w:spacing w:line="265"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635"/>
          <w:jc w:val="center"/>
        </w:trPr>
        <w:tc>
          <w:tcPr>
            <w:tcW w:w="628" w:type="dxa"/>
          </w:tcPr>
          <w:p w:rsidR="00A42FA5" w:rsidRDefault="00824DCE">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3</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贵司认为比较理想的可以检验投资绩效的时间度是多长？</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w:t>
            </w:r>
            <w:r>
              <w:rPr>
                <w:rFonts w:ascii="宋体"/>
                <w:color w:val="000000"/>
                <w:kern w:val="0"/>
                <w:sz w:val="20"/>
                <w:szCs w:val="20"/>
              </w:rPr>
              <w:t xml:space="preserve">10 </w:t>
            </w:r>
            <w:r>
              <w:rPr>
                <w:rFonts w:ascii="宋体" w:hint="eastAsia"/>
                <w:color w:val="000000"/>
                <w:kern w:val="0"/>
                <w:sz w:val="20"/>
                <w:szCs w:val="20"/>
              </w:rPr>
              <w:t>年以上</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color w:val="000000"/>
                <w:kern w:val="0"/>
                <w:sz w:val="20"/>
                <w:szCs w:val="20"/>
              </w:rPr>
              <w:t xml:space="preserve">5 </w:t>
            </w:r>
            <w:r>
              <w:rPr>
                <w:rFonts w:ascii="宋体" w:hint="eastAsia"/>
                <w:color w:val="000000"/>
                <w:kern w:val="0"/>
                <w:sz w:val="20"/>
                <w:szCs w:val="20"/>
              </w:rPr>
              <w:t>至</w:t>
            </w:r>
            <w:r>
              <w:rPr>
                <w:rFonts w:ascii="宋体"/>
                <w:color w:val="000000"/>
                <w:kern w:val="0"/>
                <w:sz w:val="20"/>
                <w:szCs w:val="20"/>
              </w:rPr>
              <w:t xml:space="preserve">10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color w:val="000000"/>
                <w:kern w:val="0"/>
                <w:sz w:val="20"/>
                <w:szCs w:val="20"/>
              </w:rPr>
              <w:t xml:space="preserve">3 </w:t>
            </w:r>
            <w:r>
              <w:rPr>
                <w:rFonts w:ascii="宋体" w:hint="eastAsia"/>
                <w:color w:val="000000"/>
                <w:kern w:val="0"/>
                <w:sz w:val="20"/>
                <w:szCs w:val="20"/>
              </w:rPr>
              <w:t>至</w:t>
            </w:r>
            <w:r>
              <w:rPr>
                <w:rFonts w:ascii="宋体"/>
                <w:color w:val="000000"/>
                <w:kern w:val="0"/>
                <w:sz w:val="20"/>
                <w:szCs w:val="20"/>
              </w:rPr>
              <w:t xml:space="preserve">5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至</w:t>
            </w:r>
            <w:r>
              <w:rPr>
                <w:rFonts w:ascii="宋体"/>
                <w:color w:val="000000"/>
                <w:kern w:val="0"/>
                <w:sz w:val="20"/>
                <w:szCs w:val="20"/>
              </w:rPr>
              <w:t xml:space="preserve">3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年以下</w:t>
            </w:r>
          </w:p>
          <w:p w:rsidR="00A42FA5" w:rsidRDefault="00A42FA5">
            <w:pPr>
              <w:autoSpaceDE w:val="0"/>
              <w:autoSpaceDN w:val="0"/>
              <w:adjustRightInd w:val="0"/>
              <w:spacing w:line="265"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853"/>
          <w:jc w:val="center"/>
        </w:trPr>
        <w:tc>
          <w:tcPr>
            <w:tcW w:w="628" w:type="dxa"/>
          </w:tcPr>
          <w:p w:rsidR="00A42FA5" w:rsidRDefault="00824DCE">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4</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债券、股票、基金、指数期货，这四类投资品种贵司深入研究过几种？</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、全部都深入研究过</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、三种</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、两种</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、一种</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、都没有研究过</w:t>
            </w:r>
          </w:p>
          <w:p w:rsidR="00A42FA5" w:rsidRDefault="00A42FA5">
            <w:pPr>
              <w:autoSpaceDE w:val="0"/>
              <w:autoSpaceDN w:val="0"/>
              <w:adjustRightInd w:val="0"/>
              <w:spacing w:line="265"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635"/>
          <w:jc w:val="center"/>
        </w:trPr>
        <w:tc>
          <w:tcPr>
            <w:tcW w:w="628" w:type="dxa"/>
          </w:tcPr>
          <w:p w:rsidR="00A42FA5" w:rsidRDefault="00824DCE">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5</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贵司有多少年的证券投资经验？</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w:t>
            </w:r>
            <w:r>
              <w:rPr>
                <w:rFonts w:ascii="宋体"/>
                <w:color w:val="000000"/>
                <w:kern w:val="0"/>
                <w:sz w:val="20"/>
                <w:szCs w:val="20"/>
              </w:rPr>
              <w:t xml:space="preserve">10 </w:t>
            </w:r>
            <w:r>
              <w:rPr>
                <w:rFonts w:ascii="宋体" w:hint="eastAsia"/>
                <w:color w:val="000000"/>
                <w:kern w:val="0"/>
                <w:sz w:val="20"/>
                <w:szCs w:val="20"/>
              </w:rPr>
              <w:t>年以上</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color w:val="000000"/>
                <w:kern w:val="0"/>
                <w:sz w:val="20"/>
                <w:szCs w:val="20"/>
              </w:rPr>
              <w:t xml:space="preserve">5 </w:t>
            </w:r>
            <w:r>
              <w:rPr>
                <w:rFonts w:ascii="宋体" w:hint="eastAsia"/>
                <w:color w:val="000000"/>
                <w:kern w:val="0"/>
                <w:sz w:val="20"/>
                <w:szCs w:val="20"/>
              </w:rPr>
              <w:t>到</w:t>
            </w:r>
            <w:r>
              <w:rPr>
                <w:rFonts w:ascii="宋体"/>
                <w:color w:val="000000"/>
                <w:kern w:val="0"/>
                <w:sz w:val="20"/>
                <w:szCs w:val="20"/>
              </w:rPr>
              <w:t xml:space="preserve"> 10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color w:val="000000"/>
                <w:kern w:val="0"/>
                <w:sz w:val="20"/>
                <w:szCs w:val="20"/>
              </w:rPr>
              <w:t xml:space="preserve">3 </w:t>
            </w:r>
            <w:r>
              <w:rPr>
                <w:rFonts w:ascii="宋体" w:hint="eastAsia"/>
                <w:color w:val="000000"/>
                <w:kern w:val="0"/>
                <w:sz w:val="20"/>
                <w:szCs w:val="20"/>
              </w:rPr>
              <w:t>到</w:t>
            </w:r>
            <w:r>
              <w:rPr>
                <w:rFonts w:ascii="宋体"/>
                <w:color w:val="000000"/>
                <w:kern w:val="0"/>
                <w:sz w:val="20"/>
                <w:szCs w:val="20"/>
              </w:rPr>
              <w:t xml:space="preserve"> 5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到</w:t>
            </w:r>
            <w:r>
              <w:rPr>
                <w:rFonts w:ascii="宋体"/>
                <w:color w:val="000000"/>
                <w:kern w:val="0"/>
                <w:sz w:val="20"/>
                <w:szCs w:val="20"/>
              </w:rPr>
              <w:t xml:space="preserve"> 3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年以下</w:t>
            </w:r>
          </w:p>
          <w:p w:rsidR="00A42FA5" w:rsidRDefault="00A42FA5">
            <w:pPr>
              <w:autoSpaceDE w:val="0"/>
              <w:autoSpaceDN w:val="0"/>
              <w:adjustRightInd w:val="0"/>
              <w:spacing w:line="265"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635"/>
          <w:jc w:val="center"/>
        </w:trPr>
        <w:tc>
          <w:tcPr>
            <w:tcW w:w="628" w:type="dxa"/>
          </w:tcPr>
          <w:p w:rsidR="00A42FA5" w:rsidRDefault="00824DCE">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6</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贵司的投资研究团队人员的平均从业经验是多少年？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w:t>
            </w:r>
            <w:r>
              <w:rPr>
                <w:rFonts w:ascii="宋体"/>
                <w:color w:val="000000"/>
                <w:kern w:val="0"/>
                <w:sz w:val="20"/>
                <w:szCs w:val="20"/>
              </w:rPr>
              <w:t xml:space="preserve">10 </w:t>
            </w:r>
            <w:r>
              <w:rPr>
                <w:rFonts w:ascii="宋体" w:hint="eastAsia"/>
                <w:color w:val="000000"/>
                <w:kern w:val="0"/>
                <w:sz w:val="20"/>
                <w:szCs w:val="20"/>
              </w:rPr>
              <w:t>年以上</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color w:val="000000"/>
                <w:kern w:val="0"/>
                <w:sz w:val="20"/>
                <w:szCs w:val="20"/>
              </w:rPr>
              <w:t xml:space="preserve">5 </w:t>
            </w:r>
            <w:r>
              <w:rPr>
                <w:rFonts w:ascii="宋体" w:hint="eastAsia"/>
                <w:color w:val="000000"/>
                <w:kern w:val="0"/>
                <w:sz w:val="20"/>
                <w:szCs w:val="20"/>
              </w:rPr>
              <w:t>到</w:t>
            </w:r>
            <w:r>
              <w:rPr>
                <w:rFonts w:ascii="宋体"/>
                <w:color w:val="000000"/>
                <w:kern w:val="0"/>
                <w:sz w:val="20"/>
                <w:szCs w:val="20"/>
              </w:rPr>
              <w:t xml:space="preserve">10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color w:val="000000"/>
                <w:kern w:val="0"/>
                <w:sz w:val="20"/>
                <w:szCs w:val="20"/>
              </w:rPr>
              <w:t xml:space="preserve">3 </w:t>
            </w:r>
            <w:r>
              <w:rPr>
                <w:rFonts w:ascii="宋体" w:hint="eastAsia"/>
                <w:color w:val="000000"/>
                <w:kern w:val="0"/>
                <w:sz w:val="20"/>
                <w:szCs w:val="20"/>
              </w:rPr>
              <w:t>到</w:t>
            </w:r>
            <w:r>
              <w:rPr>
                <w:rFonts w:ascii="宋体"/>
                <w:color w:val="000000"/>
                <w:kern w:val="0"/>
                <w:sz w:val="20"/>
                <w:szCs w:val="20"/>
              </w:rPr>
              <w:t xml:space="preserve">5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到</w:t>
            </w:r>
            <w:r>
              <w:rPr>
                <w:rFonts w:ascii="宋体"/>
                <w:color w:val="000000"/>
                <w:kern w:val="0"/>
                <w:sz w:val="20"/>
                <w:szCs w:val="20"/>
              </w:rPr>
              <w:t xml:space="preserve">3 </w:t>
            </w:r>
            <w:r>
              <w:rPr>
                <w:rFonts w:ascii="宋体" w:hint="eastAsia"/>
                <w:color w:val="000000"/>
                <w:kern w:val="0"/>
                <w:sz w:val="20"/>
                <w:szCs w:val="20"/>
              </w:rPr>
              <w:t>年</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年以下</w:t>
            </w:r>
          </w:p>
          <w:p w:rsidR="00A42FA5" w:rsidRDefault="00A42FA5">
            <w:pPr>
              <w:autoSpaceDE w:val="0"/>
              <w:autoSpaceDN w:val="0"/>
              <w:adjustRightInd w:val="0"/>
              <w:spacing w:line="265"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635"/>
          <w:jc w:val="center"/>
        </w:trPr>
        <w:tc>
          <w:tcPr>
            <w:tcW w:w="628" w:type="dxa"/>
          </w:tcPr>
          <w:p w:rsidR="00A42FA5" w:rsidRDefault="00824DCE">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7</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贵司面临的现金流压力如何？</w:t>
            </w:r>
            <w:r>
              <w:rPr>
                <w:rFonts w:ascii="宋体"/>
                <w:color w:val="000000"/>
                <w:kern w:val="0"/>
                <w:sz w:val="20"/>
                <w:szCs w:val="20"/>
              </w:rPr>
              <w:t xml:space="preserve"> </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、现金流长期充裕，几乎没有压力</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、现金流长期较充裕，短期内不会有压力，长期压力较小</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、现金流长期有一定压力，需要一定的投资收益弥补现金流</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、现金流短期有一定压力，需要流动性较高的投资</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、现金流短期压力很大，有可能需要随时将投资变现弥补现金流</w:t>
            </w:r>
          </w:p>
          <w:p w:rsidR="00A42FA5" w:rsidRDefault="00A42FA5">
            <w:pPr>
              <w:autoSpaceDE w:val="0"/>
              <w:autoSpaceDN w:val="0"/>
              <w:adjustRightInd w:val="0"/>
              <w:spacing w:line="265"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635"/>
          <w:jc w:val="center"/>
        </w:trPr>
        <w:tc>
          <w:tcPr>
            <w:tcW w:w="628" w:type="dxa"/>
          </w:tcPr>
          <w:p w:rsidR="00A42FA5" w:rsidRDefault="00824DCE">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8</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贵司目前的投资规模是多大？</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、大于</w:t>
            </w:r>
            <w:r>
              <w:rPr>
                <w:rFonts w:ascii="宋体"/>
                <w:color w:val="000000"/>
                <w:kern w:val="0"/>
                <w:sz w:val="20"/>
                <w:szCs w:val="20"/>
              </w:rPr>
              <w:t xml:space="preserve">2000 </w:t>
            </w:r>
            <w:r>
              <w:rPr>
                <w:rFonts w:ascii="宋体" w:hint="eastAsia"/>
                <w:color w:val="000000"/>
                <w:kern w:val="0"/>
                <w:sz w:val="20"/>
                <w:szCs w:val="20"/>
              </w:rPr>
              <w:t>万元</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color w:val="000000"/>
                <w:kern w:val="0"/>
                <w:sz w:val="20"/>
                <w:szCs w:val="20"/>
              </w:rPr>
              <w:t xml:space="preserve">1500 </w:t>
            </w:r>
            <w:r>
              <w:rPr>
                <w:rFonts w:ascii="宋体" w:hint="eastAsia"/>
                <w:color w:val="000000"/>
                <w:kern w:val="0"/>
                <w:sz w:val="20"/>
                <w:szCs w:val="20"/>
              </w:rPr>
              <w:t>万到</w:t>
            </w:r>
            <w:r>
              <w:rPr>
                <w:rFonts w:ascii="宋体"/>
                <w:color w:val="000000"/>
                <w:kern w:val="0"/>
                <w:sz w:val="20"/>
                <w:szCs w:val="20"/>
              </w:rPr>
              <w:t xml:space="preserve">2000 </w:t>
            </w:r>
            <w:r>
              <w:rPr>
                <w:rFonts w:ascii="宋体" w:hint="eastAsia"/>
                <w:color w:val="000000"/>
                <w:kern w:val="0"/>
                <w:sz w:val="20"/>
                <w:szCs w:val="20"/>
              </w:rPr>
              <w:t>万元</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color w:val="000000"/>
                <w:kern w:val="0"/>
                <w:sz w:val="20"/>
                <w:szCs w:val="20"/>
              </w:rPr>
              <w:t xml:space="preserve">1000 </w:t>
            </w:r>
            <w:r>
              <w:rPr>
                <w:rFonts w:ascii="宋体" w:hint="eastAsia"/>
                <w:color w:val="000000"/>
                <w:kern w:val="0"/>
                <w:sz w:val="20"/>
                <w:szCs w:val="20"/>
              </w:rPr>
              <w:t>万到</w:t>
            </w:r>
            <w:r>
              <w:rPr>
                <w:rFonts w:ascii="宋体"/>
                <w:color w:val="000000"/>
                <w:kern w:val="0"/>
                <w:sz w:val="20"/>
                <w:szCs w:val="20"/>
              </w:rPr>
              <w:t xml:space="preserve">1500 </w:t>
            </w:r>
            <w:r>
              <w:rPr>
                <w:rFonts w:ascii="宋体" w:hint="eastAsia"/>
                <w:color w:val="000000"/>
                <w:kern w:val="0"/>
                <w:sz w:val="20"/>
                <w:szCs w:val="20"/>
              </w:rPr>
              <w:t>万元</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color w:val="000000"/>
                <w:kern w:val="0"/>
                <w:sz w:val="20"/>
                <w:szCs w:val="20"/>
              </w:rPr>
              <w:t xml:space="preserve">500 </w:t>
            </w:r>
            <w:r>
              <w:rPr>
                <w:rFonts w:ascii="宋体" w:hint="eastAsia"/>
                <w:color w:val="000000"/>
                <w:kern w:val="0"/>
                <w:sz w:val="20"/>
                <w:szCs w:val="20"/>
              </w:rPr>
              <w:t>万到</w:t>
            </w:r>
            <w:r>
              <w:rPr>
                <w:rFonts w:ascii="宋体"/>
                <w:color w:val="000000"/>
                <w:kern w:val="0"/>
                <w:sz w:val="20"/>
                <w:szCs w:val="20"/>
              </w:rPr>
              <w:t xml:space="preserve">1000 </w:t>
            </w:r>
            <w:r>
              <w:rPr>
                <w:rFonts w:ascii="宋体" w:hint="eastAsia"/>
                <w:color w:val="000000"/>
                <w:kern w:val="0"/>
                <w:sz w:val="20"/>
                <w:szCs w:val="20"/>
              </w:rPr>
              <w:t>万元</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color w:val="000000"/>
                <w:kern w:val="0"/>
                <w:sz w:val="20"/>
                <w:szCs w:val="20"/>
              </w:rPr>
              <w:t xml:space="preserve">500 </w:t>
            </w:r>
            <w:r>
              <w:rPr>
                <w:rFonts w:ascii="宋体" w:hint="eastAsia"/>
                <w:color w:val="000000"/>
                <w:kern w:val="0"/>
                <w:sz w:val="20"/>
                <w:szCs w:val="20"/>
              </w:rPr>
              <w:t>万元以下</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贵司的主要投资资金来源是？</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、其他大型机构投资者</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、其他小型机构投资者</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、个人投资者</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、公司自有资金</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、银行借款</w:t>
            </w: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635"/>
          <w:jc w:val="center"/>
        </w:trPr>
        <w:tc>
          <w:tcPr>
            <w:tcW w:w="628" w:type="dxa"/>
          </w:tcPr>
          <w:p w:rsidR="00A42FA5" w:rsidRDefault="00824DCE">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9</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贵司的主要投资资金来源是？</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、其他大型机构投资者</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、其他小型机构投资者</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、个人投资者</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、公司自有资金</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、银行借款</w:t>
            </w: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882"/>
          <w:jc w:val="center"/>
        </w:trPr>
        <w:tc>
          <w:tcPr>
            <w:tcW w:w="628" w:type="dxa"/>
          </w:tcPr>
          <w:p w:rsidR="00A42FA5" w:rsidRDefault="00824DCE">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lastRenderedPageBreak/>
              <w:t>10</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、三个月内投资出现任何程度的亏损，我们都不会介意</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、我们可以容忍这段期间出现不超过</w:t>
            </w:r>
            <w:r>
              <w:rPr>
                <w:rFonts w:ascii="宋体" w:hint="eastAsia"/>
                <w:color w:val="000000"/>
                <w:kern w:val="0"/>
                <w:sz w:val="20"/>
                <w:szCs w:val="20"/>
              </w:rPr>
              <w:t>50</w:t>
            </w:r>
            <w:r>
              <w:rPr>
                <w:rFonts w:ascii="宋体"/>
                <w:color w:val="000000"/>
                <w:kern w:val="0"/>
                <w:sz w:val="20"/>
                <w:szCs w:val="20"/>
              </w:rPr>
              <w:t>%</w:t>
            </w:r>
            <w:r>
              <w:rPr>
                <w:rFonts w:ascii="宋体" w:hint="eastAsia"/>
                <w:color w:val="000000"/>
                <w:kern w:val="0"/>
                <w:sz w:val="20"/>
                <w:szCs w:val="20"/>
              </w:rPr>
              <w:t>的亏损</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、我们可以容忍这段期间出现的亏损，但是如果亏损超过</w:t>
            </w:r>
            <w:r>
              <w:rPr>
                <w:rFonts w:ascii="宋体" w:hint="eastAsia"/>
                <w:color w:val="000000"/>
                <w:kern w:val="0"/>
                <w:sz w:val="20"/>
                <w:szCs w:val="20"/>
              </w:rPr>
              <w:t>30</w:t>
            </w:r>
            <w:r>
              <w:rPr>
                <w:rFonts w:ascii="宋体"/>
                <w:color w:val="000000"/>
                <w:kern w:val="0"/>
                <w:sz w:val="20"/>
                <w:szCs w:val="20"/>
              </w:rPr>
              <w:t>%</w:t>
            </w:r>
            <w:r>
              <w:rPr>
                <w:rFonts w:ascii="宋体" w:hint="eastAsia"/>
                <w:color w:val="000000"/>
                <w:kern w:val="0"/>
                <w:sz w:val="20"/>
                <w:szCs w:val="20"/>
              </w:rPr>
              <w:t>，我们会比较介意</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、若亏损高于</w:t>
            </w:r>
            <w:r>
              <w:rPr>
                <w:rFonts w:ascii="宋体"/>
                <w:color w:val="000000"/>
                <w:kern w:val="0"/>
                <w:sz w:val="20"/>
                <w:szCs w:val="20"/>
              </w:rPr>
              <w:t>10%</w:t>
            </w:r>
            <w:r>
              <w:rPr>
                <w:rFonts w:ascii="宋体" w:hint="eastAsia"/>
                <w:color w:val="000000"/>
                <w:kern w:val="0"/>
                <w:sz w:val="20"/>
                <w:szCs w:val="20"/>
              </w:rPr>
              <w:t>，我们会感到担心</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、我们只能容忍少于</w:t>
            </w:r>
            <w:r>
              <w:rPr>
                <w:rFonts w:ascii="宋体"/>
                <w:color w:val="000000"/>
                <w:kern w:val="0"/>
                <w:sz w:val="20"/>
                <w:szCs w:val="20"/>
              </w:rPr>
              <w:t>5%</w:t>
            </w:r>
            <w:r>
              <w:rPr>
                <w:rFonts w:ascii="宋体" w:hint="eastAsia"/>
                <w:color w:val="000000"/>
                <w:kern w:val="0"/>
                <w:sz w:val="20"/>
                <w:szCs w:val="20"/>
              </w:rPr>
              <w:t>的短期亏损</w:t>
            </w: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871"/>
          <w:jc w:val="center"/>
        </w:trPr>
        <w:tc>
          <w:tcPr>
            <w:tcW w:w="628" w:type="dxa"/>
          </w:tcPr>
          <w:p w:rsidR="00A42FA5" w:rsidRDefault="00824DCE">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11</w:t>
            </w:r>
          </w:p>
        </w:tc>
        <w:tc>
          <w:tcPr>
            <w:tcW w:w="6211" w:type="dxa"/>
          </w:tcPr>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假如股市在今后十年表现极差，贵司最低限度可以接受下面哪种情况？</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、亏损</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、略赚或持平</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、维持少量盈利</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、取得适度盈利</w:t>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、获得很高回报</w:t>
            </w:r>
          </w:p>
          <w:p w:rsidR="00A42FA5" w:rsidRDefault="00A42FA5">
            <w:pPr>
              <w:autoSpaceDE w:val="0"/>
              <w:autoSpaceDN w:val="0"/>
              <w:adjustRightInd w:val="0"/>
              <w:spacing w:line="265"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2349"/>
          <w:jc w:val="center"/>
        </w:trPr>
        <w:tc>
          <w:tcPr>
            <w:tcW w:w="628" w:type="dxa"/>
          </w:tcPr>
          <w:p w:rsidR="00A42FA5" w:rsidRDefault="00824DCE">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12</w:t>
            </w:r>
          </w:p>
        </w:tc>
        <w:tc>
          <w:tcPr>
            <w:tcW w:w="6211" w:type="dxa"/>
          </w:tcPr>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贵司</w:t>
            </w:r>
            <w:r>
              <w:rPr>
                <w:rFonts w:ascii="宋体"/>
                <w:color w:val="000000"/>
                <w:kern w:val="0"/>
                <w:sz w:val="20"/>
                <w:szCs w:val="20"/>
              </w:rPr>
              <w:t>打算重点投资于哪些种类的投资品种？</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、可转债券产品分级</w:t>
            </w:r>
            <w:r>
              <w:rPr>
                <w:rFonts w:ascii="宋体" w:hint="eastAsia"/>
                <w:color w:val="000000"/>
                <w:kern w:val="0"/>
                <w:sz w:val="20"/>
                <w:szCs w:val="20"/>
              </w:rPr>
              <w:t>B</w:t>
            </w:r>
            <w:r>
              <w:rPr>
                <w:rFonts w:ascii="宋体" w:hint="eastAsia"/>
                <w:color w:val="000000"/>
                <w:kern w:val="0"/>
                <w:sz w:val="20"/>
                <w:szCs w:val="20"/>
              </w:rPr>
              <w:t>份额、股票分级产品</w:t>
            </w:r>
            <w:r>
              <w:rPr>
                <w:rFonts w:ascii="宋体" w:hint="eastAsia"/>
                <w:color w:val="000000"/>
                <w:kern w:val="0"/>
                <w:sz w:val="20"/>
                <w:szCs w:val="20"/>
              </w:rPr>
              <w:t>B</w:t>
            </w:r>
            <w:r>
              <w:rPr>
                <w:rFonts w:ascii="宋体" w:hint="eastAsia"/>
                <w:color w:val="000000"/>
                <w:kern w:val="0"/>
                <w:sz w:val="20"/>
                <w:szCs w:val="20"/>
              </w:rPr>
              <w:t>份额、大宗商品产品、私募股权产品、私募创投产品</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债券、货币市场产品、债券产品等固定收益类投资品种</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、债券产品分级</w:t>
            </w:r>
            <w:r>
              <w:rPr>
                <w:rFonts w:ascii="宋体" w:hint="eastAsia"/>
                <w:color w:val="000000"/>
                <w:kern w:val="0"/>
                <w:sz w:val="20"/>
                <w:szCs w:val="20"/>
              </w:rPr>
              <w:t>B</w:t>
            </w:r>
            <w:r>
              <w:rPr>
                <w:rFonts w:ascii="宋体" w:hint="eastAsia"/>
                <w:color w:val="000000"/>
                <w:kern w:val="0"/>
                <w:sz w:val="20"/>
                <w:szCs w:val="20"/>
              </w:rPr>
              <w:t>份额</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、股票产品、混合产品、可转债产品、分级产品</w:t>
            </w:r>
            <w:r>
              <w:rPr>
                <w:rFonts w:ascii="宋体" w:hint="eastAsia"/>
                <w:color w:val="000000"/>
                <w:kern w:val="0"/>
                <w:sz w:val="20"/>
                <w:szCs w:val="20"/>
              </w:rPr>
              <w:t>A</w:t>
            </w:r>
            <w:r>
              <w:rPr>
                <w:rFonts w:ascii="宋体" w:hint="eastAsia"/>
                <w:color w:val="000000"/>
                <w:kern w:val="0"/>
                <w:sz w:val="20"/>
                <w:szCs w:val="20"/>
              </w:rPr>
              <w:t>份额</w:t>
            </w:r>
          </w:p>
          <w:p w:rsidR="00A42FA5" w:rsidRDefault="00824DCE">
            <w:pPr>
              <w:tabs>
                <w:tab w:val="center" w:pos="3051"/>
              </w:tabs>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、普通债券产品</w:t>
            </w:r>
            <w:r>
              <w:rPr>
                <w:rFonts w:ascii="宋体"/>
                <w:color w:val="000000"/>
                <w:kern w:val="0"/>
                <w:sz w:val="20"/>
                <w:szCs w:val="20"/>
              </w:rPr>
              <w:tab/>
            </w:r>
          </w:p>
          <w:p w:rsidR="00A42FA5" w:rsidRDefault="00824DCE">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E</w:t>
            </w:r>
            <w:r>
              <w:rPr>
                <w:rFonts w:ascii="宋体"/>
                <w:color w:val="000000"/>
                <w:kern w:val="0"/>
                <w:sz w:val="20"/>
                <w:szCs w:val="20"/>
              </w:rPr>
              <w:t>、</w:t>
            </w:r>
            <w:r>
              <w:rPr>
                <w:rFonts w:ascii="宋体" w:hint="eastAsia"/>
                <w:color w:val="000000"/>
                <w:kern w:val="0"/>
                <w:sz w:val="20"/>
                <w:szCs w:val="20"/>
              </w:rPr>
              <w:t>货币市场产品、短期理财债券型产品</w:t>
            </w: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772"/>
          <w:jc w:val="center"/>
        </w:trPr>
        <w:tc>
          <w:tcPr>
            <w:tcW w:w="628" w:type="dxa"/>
          </w:tcPr>
          <w:p w:rsidR="00A42FA5" w:rsidRDefault="00824DCE">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13</w:t>
            </w:r>
          </w:p>
        </w:tc>
        <w:tc>
          <w:tcPr>
            <w:tcW w:w="6211" w:type="dxa"/>
          </w:tcPr>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贵司的净资产规模为？</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A</w:t>
            </w:r>
            <w:r>
              <w:rPr>
                <w:rFonts w:ascii="宋体"/>
                <w:color w:val="000000"/>
                <w:kern w:val="0"/>
                <w:sz w:val="20"/>
                <w:szCs w:val="20"/>
              </w:rPr>
              <w:t>、超过</w:t>
            </w:r>
            <w:r>
              <w:rPr>
                <w:rFonts w:ascii="宋体"/>
                <w:color w:val="000000"/>
                <w:kern w:val="0"/>
                <w:sz w:val="20"/>
                <w:szCs w:val="20"/>
              </w:rPr>
              <w:t>10</w:t>
            </w:r>
            <w:r>
              <w:rPr>
                <w:rFonts w:ascii="宋体" w:hint="eastAsia"/>
                <w:color w:val="000000"/>
                <w:kern w:val="0"/>
                <w:sz w:val="20"/>
                <w:szCs w:val="20"/>
              </w:rPr>
              <w:t>亿元</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、超过</w:t>
            </w:r>
            <w:r>
              <w:rPr>
                <w:rFonts w:ascii="宋体" w:hint="eastAsia"/>
                <w:color w:val="000000"/>
                <w:kern w:val="0"/>
                <w:sz w:val="20"/>
                <w:szCs w:val="20"/>
              </w:rPr>
              <w:t xml:space="preserve"> 1 </w:t>
            </w:r>
            <w:r>
              <w:rPr>
                <w:rFonts w:ascii="宋体" w:hint="eastAsia"/>
                <w:color w:val="000000"/>
                <w:kern w:val="0"/>
                <w:sz w:val="20"/>
                <w:szCs w:val="20"/>
              </w:rPr>
              <w:t>亿元</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C</w:t>
            </w:r>
            <w:r>
              <w:rPr>
                <w:rFonts w:ascii="宋体" w:hint="eastAsia"/>
                <w:color w:val="000000"/>
                <w:kern w:val="0"/>
                <w:sz w:val="20"/>
                <w:szCs w:val="20"/>
              </w:rPr>
              <w:t>、</w:t>
            </w:r>
            <w:r>
              <w:rPr>
                <w:rFonts w:ascii="宋体" w:hint="eastAsia"/>
                <w:color w:val="000000"/>
                <w:kern w:val="0"/>
                <w:sz w:val="20"/>
                <w:szCs w:val="20"/>
              </w:rPr>
              <w:t xml:space="preserve">2000 </w:t>
            </w:r>
            <w:r>
              <w:rPr>
                <w:rFonts w:ascii="宋体" w:hint="eastAsia"/>
                <w:color w:val="000000"/>
                <w:kern w:val="0"/>
                <w:sz w:val="20"/>
                <w:szCs w:val="20"/>
              </w:rPr>
              <w:t>万元</w:t>
            </w:r>
            <w:r>
              <w:rPr>
                <w:rFonts w:ascii="宋体" w:hint="eastAsia"/>
                <w:color w:val="000000"/>
                <w:kern w:val="0"/>
                <w:sz w:val="20"/>
                <w:szCs w:val="20"/>
              </w:rPr>
              <w:t xml:space="preserve">-1 </w:t>
            </w:r>
            <w:r>
              <w:rPr>
                <w:rFonts w:ascii="宋体" w:hint="eastAsia"/>
                <w:color w:val="000000"/>
                <w:kern w:val="0"/>
                <w:sz w:val="20"/>
                <w:szCs w:val="20"/>
              </w:rPr>
              <w:t>亿元</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hint="eastAsia"/>
                <w:color w:val="000000"/>
                <w:kern w:val="0"/>
                <w:sz w:val="20"/>
                <w:szCs w:val="20"/>
              </w:rPr>
              <w:t xml:space="preserve">500 </w:t>
            </w:r>
            <w:r>
              <w:rPr>
                <w:rFonts w:ascii="宋体" w:hint="eastAsia"/>
                <w:color w:val="000000"/>
                <w:kern w:val="0"/>
                <w:sz w:val="20"/>
                <w:szCs w:val="20"/>
              </w:rPr>
              <w:t>万元</w:t>
            </w:r>
            <w:r>
              <w:rPr>
                <w:rFonts w:ascii="宋体" w:hint="eastAsia"/>
                <w:color w:val="000000"/>
                <w:kern w:val="0"/>
                <w:sz w:val="20"/>
                <w:szCs w:val="20"/>
              </w:rPr>
              <w:t xml:space="preserve">-2000 </w:t>
            </w:r>
            <w:r>
              <w:rPr>
                <w:rFonts w:ascii="宋体" w:hint="eastAsia"/>
                <w:color w:val="000000"/>
                <w:kern w:val="0"/>
                <w:sz w:val="20"/>
                <w:szCs w:val="20"/>
              </w:rPr>
              <w:t>万元</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hint="eastAsia"/>
                <w:color w:val="000000"/>
                <w:kern w:val="0"/>
                <w:sz w:val="20"/>
                <w:szCs w:val="20"/>
              </w:rPr>
              <w:t xml:space="preserve">500 </w:t>
            </w:r>
            <w:r>
              <w:rPr>
                <w:rFonts w:ascii="宋体" w:hint="eastAsia"/>
                <w:color w:val="000000"/>
                <w:kern w:val="0"/>
                <w:sz w:val="20"/>
                <w:szCs w:val="20"/>
              </w:rPr>
              <w:t>万元以下</w:t>
            </w:r>
          </w:p>
          <w:p w:rsidR="00A42FA5" w:rsidRDefault="00A42FA5">
            <w:pPr>
              <w:autoSpaceDE w:val="0"/>
              <w:autoSpaceDN w:val="0"/>
              <w:adjustRightInd w:val="0"/>
              <w:spacing w:line="266" w:lineRule="exact"/>
              <w:ind w:left="107"/>
              <w:jc w:val="left"/>
              <w:rPr>
                <w:rFonts w:ascii="宋体"/>
                <w:color w:val="000000"/>
                <w:kern w:val="0"/>
                <w:sz w:val="20"/>
                <w:szCs w:val="20"/>
              </w:rPr>
            </w:pPr>
          </w:p>
          <w:p w:rsidR="00A42FA5" w:rsidRDefault="00A42FA5">
            <w:pPr>
              <w:autoSpaceDE w:val="0"/>
              <w:autoSpaceDN w:val="0"/>
              <w:adjustRightInd w:val="0"/>
              <w:spacing w:line="266" w:lineRule="exact"/>
              <w:ind w:left="107"/>
              <w:jc w:val="left"/>
              <w:rPr>
                <w:rFonts w:ascii="宋体"/>
                <w:color w:val="000000"/>
                <w:kern w:val="0"/>
                <w:sz w:val="20"/>
                <w:szCs w:val="20"/>
              </w:rPr>
            </w:pPr>
          </w:p>
          <w:p w:rsidR="00A42FA5" w:rsidRDefault="00A42FA5">
            <w:pPr>
              <w:autoSpaceDE w:val="0"/>
              <w:autoSpaceDN w:val="0"/>
              <w:adjustRightInd w:val="0"/>
              <w:spacing w:line="266" w:lineRule="exact"/>
              <w:ind w:left="107"/>
              <w:jc w:val="left"/>
              <w:rPr>
                <w:rFonts w:ascii="宋体"/>
                <w:color w:val="000000"/>
                <w:kern w:val="0"/>
                <w:sz w:val="20"/>
                <w:szCs w:val="20"/>
              </w:rPr>
            </w:pPr>
          </w:p>
          <w:p w:rsidR="00A42FA5" w:rsidRDefault="00A42FA5">
            <w:pPr>
              <w:autoSpaceDE w:val="0"/>
              <w:autoSpaceDN w:val="0"/>
              <w:adjustRightInd w:val="0"/>
              <w:spacing w:line="266"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772"/>
          <w:jc w:val="center"/>
        </w:trPr>
        <w:tc>
          <w:tcPr>
            <w:tcW w:w="628" w:type="dxa"/>
          </w:tcPr>
          <w:p w:rsidR="00A42FA5" w:rsidRDefault="00824DCE">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14</w:t>
            </w:r>
          </w:p>
        </w:tc>
        <w:tc>
          <w:tcPr>
            <w:tcW w:w="6211" w:type="dxa"/>
          </w:tcPr>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贵司是否有尚未清偿的数额较大的债务？</w:t>
            </w:r>
            <w:r>
              <w:rPr>
                <w:rFonts w:ascii="宋体" w:hint="eastAsia"/>
                <w:color w:val="000000"/>
                <w:kern w:val="0"/>
                <w:sz w:val="20"/>
                <w:szCs w:val="20"/>
              </w:rPr>
              <w:t xml:space="preserve"> </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、没有数额较大的债务</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B</w:t>
            </w:r>
            <w:r>
              <w:rPr>
                <w:rFonts w:ascii="宋体"/>
                <w:color w:val="000000"/>
                <w:kern w:val="0"/>
                <w:sz w:val="20"/>
                <w:szCs w:val="20"/>
              </w:rPr>
              <w:t>、银行贷款</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、公司债券或企业债券</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、通过担保公司等中介机构募集的借款</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、民间借贷</w:t>
            </w:r>
          </w:p>
          <w:p w:rsidR="00A42FA5" w:rsidRDefault="00A42FA5">
            <w:pPr>
              <w:autoSpaceDE w:val="0"/>
              <w:autoSpaceDN w:val="0"/>
              <w:adjustRightInd w:val="0"/>
              <w:spacing w:line="266" w:lineRule="exact"/>
              <w:ind w:left="107"/>
              <w:jc w:val="left"/>
              <w:rPr>
                <w:rFonts w:ascii="宋体"/>
                <w:color w:val="000000"/>
                <w:kern w:val="0"/>
                <w:sz w:val="20"/>
                <w:szCs w:val="20"/>
              </w:rPr>
            </w:pPr>
          </w:p>
          <w:p w:rsidR="00A42FA5" w:rsidRDefault="00A42FA5">
            <w:pPr>
              <w:autoSpaceDE w:val="0"/>
              <w:autoSpaceDN w:val="0"/>
              <w:adjustRightInd w:val="0"/>
              <w:spacing w:line="266" w:lineRule="exact"/>
              <w:ind w:left="107"/>
              <w:jc w:val="left"/>
              <w:rPr>
                <w:rFonts w:ascii="宋体"/>
                <w:color w:val="000000"/>
                <w:kern w:val="0"/>
                <w:sz w:val="20"/>
                <w:szCs w:val="20"/>
              </w:rPr>
            </w:pPr>
          </w:p>
          <w:p w:rsidR="00A42FA5" w:rsidRDefault="00A42FA5">
            <w:pPr>
              <w:autoSpaceDE w:val="0"/>
              <w:autoSpaceDN w:val="0"/>
              <w:adjustRightInd w:val="0"/>
              <w:spacing w:line="266" w:lineRule="exact"/>
              <w:ind w:left="107"/>
              <w:jc w:val="left"/>
              <w:rPr>
                <w:rFonts w:ascii="宋体"/>
                <w:color w:val="000000"/>
                <w:kern w:val="0"/>
                <w:sz w:val="20"/>
                <w:szCs w:val="20"/>
              </w:rPr>
            </w:pP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1772"/>
          <w:jc w:val="center"/>
        </w:trPr>
        <w:tc>
          <w:tcPr>
            <w:tcW w:w="628" w:type="dxa"/>
          </w:tcPr>
          <w:p w:rsidR="00A42FA5" w:rsidRDefault="00824DCE">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15</w:t>
            </w:r>
          </w:p>
        </w:tc>
        <w:tc>
          <w:tcPr>
            <w:tcW w:w="6211" w:type="dxa"/>
          </w:tcPr>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贵司年营业收入为？</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、超过</w:t>
            </w:r>
            <w:r>
              <w:rPr>
                <w:rFonts w:ascii="宋体" w:hint="eastAsia"/>
                <w:color w:val="000000"/>
                <w:kern w:val="0"/>
                <w:sz w:val="20"/>
                <w:szCs w:val="20"/>
              </w:rPr>
              <w:t xml:space="preserve"> 1 </w:t>
            </w:r>
            <w:r>
              <w:rPr>
                <w:rFonts w:ascii="宋体" w:hint="eastAsia"/>
                <w:color w:val="000000"/>
                <w:kern w:val="0"/>
                <w:sz w:val="20"/>
                <w:szCs w:val="20"/>
              </w:rPr>
              <w:t>亿元</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hint="eastAsia"/>
                <w:color w:val="000000"/>
                <w:kern w:val="0"/>
                <w:sz w:val="20"/>
                <w:szCs w:val="20"/>
              </w:rPr>
              <w:t xml:space="preserve">2000 </w:t>
            </w:r>
            <w:r>
              <w:rPr>
                <w:rFonts w:ascii="宋体" w:hint="eastAsia"/>
                <w:color w:val="000000"/>
                <w:kern w:val="0"/>
                <w:sz w:val="20"/>
                <w:szCs w:val="20"/>
              </w:rPr>
              <w:t>万元</w:t>
            </w:r>
            <w:r>
              <w:rPr>
                <w:rFonts w:ascii="宋体" w:hint="eastAsia"/>
                <w:color w:val="000000"/>
                <w:kern w:val="0"/>
                <w:sz w:val="20"/>
                <w:szCs w:val="20"/>
              </w:rPr>
              <w:t xml:space="preserve">-1 </w:t>
            </w:r>
            <w:r>
              <w:rPr>
                <w:rFonts w:ascii="宋体" w:hint="eastAsia"/>
                <w:color w:val="000000"/>
                <w:kern w:val="0"/>
                <w:sz w:val="20"/>
                <w:szCs w:val="20"/>
              </w:rPr>
              <w:t>亿元</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hint="eastAsia"/>
                <w:color w:val="000000"/>
                <w:kern w:val="0"/>
                <w:sz w:val="20"/>
                <w:szCs w:val="20"/>
              </w:rPr>
              <w:t xml:space="preserve">500 </w:t>
            </w:r>
            <w:r>
              <w:rPr>
                <w:rFonts w:ascii="宋体" w:hint="eastAsia"/>
                <w:color w:val="000000"/>
                <w:kern w:val="0"/>
                <w:sz w:val="20"/>
                <w:szCs w:val="20"/>
              </w:rPr>
              <w:t>万元</w:t>
            </w:r>
            <w:r>
              <w:rPr>
                <w:rFonts w:ascii="宋体" w:hint="eastAsia"/>
                <w:color w:val="000000"/>
                <w:kern w:val="0"/>
                <w:sz w:val="20"/>
                <w:szCs w:val="20"/>
              </w:rPr>
              <w:t xml:space="preserve">-2000 </w:t>
            </w:r>
            <w:r>
              <w:rPr>
                <w:rFonts w:ascii="宋体" w:hint="eastAsia"/>
                <w:color w:val="000000"/>
                <w:kern w:val="0"/>
                <w:sz w:val="20"/>
                <w:szCs w:val="20"/>
              </w:rPr>
              <w:t>万元</w:t>
            </w:r>
          </w:p>
          <w:p w:rsidR="00A42FA5" w:rsidRDefault="00824DCE">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hint="eastAsia"/>
                <w:color w:val="000000"/>
                <w:kern w:val="0"/>
                <w:sz w:val="20"/>
                <w:szCs w:val="20"/>
              </w:rPr>
              <w:t xml:space="preserve">500 </w:t>
            </w:r>
            <w:r>
              <w:rPr>
                <w:rFonts w:ascii="宋体" w:hint="eastAsia"/>
                <w:color w:val="000000"/>
                <w:kern w:val="0"/>
                <w:sz w:val="20"/>
                <w:szCs w:val="20"/>
              </w:rPr>
              <w:t>万元以下</w:t>
            </w:r>
          </w:p>
          <w:p w:rsidR="00A42FA5" w:rsidRDefault="00824DCE">
            <w:pPr>
              <w:ind w:firstLineChars="50" w:firstLine="100"/>
              <w:rPr>
                <w:rFonts w:ascii="宋体"/>
                <w:color w:val="000000"/>
                <w:sz w:val="20"/>
                <w:szCs w:val="20"/>
              </w:rPr>
            </w:pPr>
            <w:r>
              <w:rPr>
                <w:rFonts w:ascii="宋体" w:hint="eastAsia"/>
                <w:color w:val="000000"/>
                <w:kern w:val="0"/>
                <w:sz w:val="20"/>
                <w:szCs w:val="20"/>
              </w:rPr>
              <w:t>E</w:t>
            </w:r>
            <w:r>
              <w:rPr>
                <w:rFonts w:ascii="宋体" w:hint="eastAsia"/>
                <w:color w:val="000000"/>
                <w:kern w:val="0"/>
                <w:sz w:val="20"/>
                <w:szCs w:val="20"/>
              </w:rPr>
              <w:t>、</w:t>
            </w:r>
            <w:r>
              <w:rPr>
                <w:rFonts w:ascii="宋体" w:hint="eastAsia"/>
                <w:color w:val="000000"/>
                <w:kern w:val="0"/>
                <w:sz w:val="20"/>
                <w:szCs w:val="20"/>
              </w:rPr>
              <w:t>200</w:t>
            </w:r>
            <w:r>
              <w:rPr>
                <w:rFonts w:ascii="宋体"/>
                <w:color w:val="000000"/>
                <w:kern w:val="0"/>
                <w:sz w:val="20"/>
                <w:szCs w:val="20"/>
              </w:rPr>
              <w:t xml:space="preserve"> </w:t>
            </w:r>
            <w:r>
              <w:rPr>
                <w:rFonts w:ascii="宋体" w:hint="eastAsia"/>
                <w:color w:val="000000"/>
                <w:kern w:val="0"/>
                <w:sz w:val="20"/>
                <w:szCs w:val="20"/>
              </w:rPr>
              <w:t>万元</w:t>
            </w:r>
            <w:r>
              <w:rPr>
                <w:rFonts w:ascii="宋体"/>
                <w:color w:val="000000"/>
                <w:kern w:val="0"/>
                <w:sz w:val="20"/>
                <w:szCs w:val="20"/>
              </w:rPr>
              <w:t>以下</w:t>
            </w:r>
          </w:p>
        </w:tc>
        <w:tc>
          <w:tcPr>
            <w:tcW w:w="1302" w:type="dxa"/>
          </w:tcPr>
          <w:p w:rsidR="00A42FA5" w:rsidRDefault="00A42FA5">
            <w:pPr>
              <w:autoSpaceDE w:val="0"/>
              <w:autoSpaceDN w:val="0"/>
              <w:adjustRightInd w:val="0"/>
              <w:spacing w:line="312" w:lineRule="exact"/>
              <w:ind w:left="107"/>
              <w:jc w:val="left"/>
              <w:rPr>
                <w:rFonts w:ascii="宋体"/>
                <w:color w:val="000000"/>
                <w:kern w:val="0"/>
                <w:sz w:val="20"/>
                <w:szCs w:val="20"/>
              </w:rPr>
            </w:pPr>
          </w:p>
        </w:tc>
      </w:tr>
      <w:tr w:rsidR="00A42FA5">
        <w:trPr>
          <w:trHeight w:hRule="exact" w:val="9285"/>
          <w:jc w:val="center"/>
        </w:trPr>
        <w:tc>
          <w:tcPr>
            <w:tcW w:w="8141" w:type="dxa"/>
            <w:gridSpan w:val="3"/>
          </w:tcPr>
          <w:p w:rsidR="00A42FA5" w:rsidRDefault="00824DCE">
            <w:pPr>
              <w:tabs>
                <w:tab w:val="left" w:pos="0"/>
              </w:tabs>
              <w:autoSpaceDE w:val="0"/>
              <w:autoSpaceDN w:val="0"/>
              <w:adjustRightInd w:val="0"/>
              <w:spacing w:line="578" w:lineRule="exact"/>
              <w:ind w:left="107" w:rightChars="-440" w:right="-924" w:firstLineChars="13" w:firstLine="26"/>
              <w:jc w:val="left"/>
              <w:rPr>
                <w:rFonts w:ascii="宋体"/>
                <w:b/>
                <w:color w:val="000000"/>
                <w:kern w:val="0"/>
                <w:sz w:val="20"/>
                <w:szCs w:val="20"/>
              </w:rPr>
            </w:pPr>
            <w:r>
              <w:rPr>
                <w:rFonts w:ascii="宋体" w:hint="eastAsia"/>
                <w:b/>
                <w:color w:val="000000"/>
                <w:kern w:val="0"/>
                <w:sz w:val="20"/>
                <w:szCs w:val="20"/>
              </w:rPr>
              <w:lastRenderedPageBreak/>
              <w:t>销售机构填写：</w:t>
            </w:r>
          </w:p>
          <w:p w:rsidR="00A42FA5" w:rsidRDefault="00824DCE">
            <w:pPr>
              <w:autoSpaceDE w:val="0"/>
              <w:autoSpaceDN w:val="0"/>
              <w:adjustRightInd w:val="0"/>
              <w:spacing w:line="578" w:lineRule="exact"/>
              <w:ind w:left="107"/>
              <w:jc w:val="left"/>
              <w:rPr>
                <w:rFonts w:ascii="宋体"/>
                <w:color w:val="000000"/>
                <w:kern w:val="0"/>
                <w:sz w:val="20"/>
                <w:szCs w:val="20"/>
              </w:rPr>
            </w:pPr>
            <w:r>
              <w:rPr>
                <w:rFonts w:ascii="宋体" w:hint="eastAsia"/>
                <w:color w:val="000000"/>
                <w:kern w:val="0"/>
                <w:sz w:val="20"/>
                <w:szCs w:val="20"/>
              </w:rPr>
              <w:t>根据您所提供的答案，您的投资</w:t>
            </w:r>
            <w:r>
              <w:rPr>
                <w:rFonts w:ascii="宋体"/>
                <w:color w:val="000000"/>
                <w:kern w:val="0"/>
                <w:sz w:val="20"/>
                <w:szCs w:val="20"/>
              </w:rPr>
              <w:t>者类型及风险承受能力水平</w:t>
            </w:r>
            <w:r>
              <w:rPr>
                <w:rFonts w:ascii="宋体" w:hint="eastAsia"/>
                <w:color w:val="000000"/>
                <w:kern w:val="0"/>
                <w:sz w:val="20"/>
                <w:szCs w:val="20"/>
              </w:rPr>
              <w:t>是：</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67--75</w:t>
            </w:r>
            <w:r>
              <w:rPr>
                <w:rFonts w:ascii="宋体" w:hint="eastAsia"/>
                <w:color w:val="000000"/>
                <w:kern w:val="0"/>
                <w:sz w:val="20"/>
                <w:szCs w:val="20"/>
              </w:rPr>
              <w:t>分）</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54--66</w:t>
            </w:r>
            <w:r>
              <w:rPr>
                <w:rFonts w:ascii="宋体" w:hint="eastAsia"/>
                <w:color w:val="000000"/>
                <w:kern w:val="0"/>
                <w:sz w:val="20"/>
                <w:szCs w:val="20"/>
              </w:rPr>
              <w:t>分）</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41--53</w:t>
            </w:r>
            <w:r>
              <w:rPr>
                <w:rFonts w:ascii="宋体" w:hint="eastAsia"/>
                <w:color w:val="000000"/>
                <w:kern w:val="0"/>
                <w:sz w:val="20"/>
                <w:szCs w:val="20"/>
              </w:rPr>
              <w:t>分）</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28--40</w:t>
            </w:r>
            <w:r>
              <w:rPr>
                <w:rFonts w:ascii="宋体" w:hint="eastAsia"/>
                <w:color w:val="000000"/>
                <w:kern w:val="0"/>
                <w:sz w:val="20"/>
                <w:szCs w:val="20"/>
              </w:rPr>
              <w:t>分）</w:t>
            </w:r>
          </w:p>
          <w:p w:rsidR="00A42FA5" w:rsidRDefault="00824DCE">
            <w:pPr>
              <w:autoSpaceDE w:val="0"/>
              <w:autoSpaceDN w:val="0"/>
              <w:adjustRightInd w:val="0"/>
              <w:spacing w:line="346"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15--27</w:t>
            </w:r>
            <w:r>
              <w:rPr>
                <w:rFonts w:ascii="宋体" w:hint="eastAsia"/>
                <w:color w:val="000000"/>
                <w:kern w:val="0"/>
                <w:sz w:val="20"/>
                <w:szCs w:val="20"/>
              </w:rPr>
              <w:t>分）</w:t>
            </w:r>
          </w:p>
          <w:p w:rsidR="00A42FA5" w:rsidRDefault="00824DCE">
            <w:pPr>
              <w:autoSpaceDE w:val="0"/>
              <w:autoSpaceDN w:val="0"/>
              <w:adjustRightInd w:val="0"/>
              <w:spacing w:line="346" w:lineRule="exact"/>
              <w:ind w:left="171"/>
              <w:jc w:val="left"/>
              <w:rPr>
                <w:rFonts w:ascii="宋体"/>
                <w:color w:val="000000"/>
                <w:kern w:val="0"/>
                <w:sz w:val="20"/>
                <w:szCs w:val="20"/>
              </w:rPr>
            </w:pPr>
            <w:r>
              <w:rPr>
                <w:rFonts w:ascii="宋体" w:hint="eastAsia"/>
                <w:color w:val="000000"/>
                <w:kern w:val="0"/>
                <w:sz w:val="20"/>
                <w:szCs w:val="20"/>
              </w:rPr>
              <w:t>普通投资者</w:t>
            </w:r>
            <w:r>
              <w:rPr>
                <w:rFonts w:ascii="宋体"/>
                <w:color w:val="000000"/>
                <w:kern w:val="0"/>
                <w:sz w:val="20"/>
                <w:szCs w:val="20"/>
              </w:rPr>
              <w:t>：</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□进取型（</w:t>
            </w:r>
            <w:r>
              <w:rPr>
                <w:rFonts w:ascii="宋体"/>
                <w:color w:val="000000"/>
                <w:kern w:val="0"/>
                <w:sz w:val="20"/>
                <w:szCs w:val="20"/>
              </w:rPr>
              <w:t>67--75</w:t>
            </w:r>
            <w:r>
              <w:rPr>
                <w:rFonts w:ascii="宋体" w:hint="eastAsia"/>
                <w:color w:val="000000"/>
                <w:kern w:val="0"/>
                <w:sz w:val="20"/>
                <w:szCs w:val="20"/>
              </w:rPr>
              <w:t>分）：该类投资者可投资高风险</w:t>
            </w:r>
            <w:r>
              <w:rPr>
                <w:rFonts w:ascii="宋体"/>
                <w:color w:val="000000"/>
                <w:kern w:val="0"/>
                <w:sz w:val="20"/>
                <w:szCs w:val="20"/>
              </w:rPr>
              <w:t>、</w:t>
            </w:r>
            <w:r>
              <w:rPr>
                <w:rFonts w:ascii="宋体" w:hint="eastAsia"/>
                <w:color w:val="000000"/>
                <w:kern w:val="0"/>
                <w:sz w:val="20"/>
                <w:szCs w:val="20"/>
              </w:rPr>
              <w:t>中高风险、中等风险、中低风险和低风险等级产品</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□积极型（</w:t>
            </w:r>
            <w:r>
              <w:rPr>
                <w:rFonts w:ascii="宋体"/>
                <w:color w:val="000000"/>
                <w:kern w:val="0"/>
                <w:sz w:val="20"/>
                <w:szCs w:val="20"/>
              </w:rPr>
              <w:t>54--66</w:t>
            </w:r>
            <w:r>
              <w:rPr>
                <w:rFonts w:ascii="宋体" w:hint="eastAsia"/>
                <w:color w:val="000000"/>
                <w:kern w:val="0"/>
                <w:sz w:val="20"/>
                <w:szCs w:val="20"/>
              </w:rPr>
              <w:t>分）：该类投资者可投资中高风险、中等风险、中低风险和低风险等级产品</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□稳健型（</w:t>
            </w:r>
            <w:r>
              <w:rPr>
                <w:rFonts w:ascii="宋体"/>
                <w:color w:val="000000"/>
                <w:kern w:val="0"/>
                <w:sz w:val="20"/>
                <w:szCs w:val="20"/>
              </w:rPr>
              <w:t>41--53</w:t>
            </w:r>
            <w:r>
              <w:rPr>
                <w:rFonts w:ascii="宋体" w:hint="eastAsia"/>
                <w:color w:val="000000"/>
                <w:kern w:val="0"/>
                <w:sz w:val="20"/>
                <w:szCs w:val="20"/>
              </w:rPr>
              <w:t>分）：该类投资者可投资中等风险、中低风险和低风险等级产品</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□保守型（</w:t>
            </w:r>
            <w:r>
              <w:rPr>
                <w:rFonts w:ascii="宋体"/>
                <w:color w:val="000000"/>
                <w:kern w:val="0"/>
                <w:sz w:val="20"/>
                <w:szCs w:val="20"/>
              </w:rPr>
              <w:t>28--40</w:t>
            </w:r>
            <w:r>
              <w:rPr>
                <w:rFonts w:ascii="宋体" w:hint="eastAsia"/>
                <w:color w:val="000000"/>
                <w:kern w:val="0"/>
                <w:sz w:val="20"/>
                <w:szCs w:val="20"/>
              </w:rPr>
              <w:t>分）：该类投资者可投资中低风险和低风险等级产品</w:t>
            </w:r>
          </w:p>
          <w:p w:rsidR="00A42FA5" w:rsidRDefault="00824DCE">
            <w:pPr>
              <w:autoSpaceDE w:val="0"/>
              <w:autoSpaceDN w:val="0"/>
              <w:adjustRightInd w:val="0"/>
              <w:spacing w:line="346" w:lineRule="exact"/>
              <w:ind w:left="171"/>
              <w:jc w:val="left"/>
              <w:rPr>
                <w:rFonts w:ascii="宋体"/>
                <w:color w:val="000000"/>
                <w:kern w:val="0"/>
                <w:sz w:val="20"/>
                <w:szCs w:val="20"/>
              </w:rPr>
            </w:pPr>
            <w:r>
              <w:rPr>
                <w:rFonts w:ascii="宋体" w:hint="eastAsia"/>
                <w:color w:val="000000"/>
                <w:kern w:val="0"/>
                <w:sz w:val="20"/>
                <w:szCs w:val="20"/>
              </w:rPr>
              <w:t>□安全型（</w:t>
            </w:r>
            <w:r>
              <w:rPr>
                <w:rFonts w:ascii="宋体"/>
                <w:color w:val="000000"/>
                <w:kern w:val="0"/>
                <w:sz w:val="20"/>
                <w:szCs w:val="20"/>
              </w:rPr>
              <w:t>15--27</w:t>
            </w:r>
            <w:r>
              <w:rPr>
                <w:rFonts w:ascii="宋体" w:hint="eastAsia"/>
                <w:color w:val="000000"/>
                <w:kern w:val="0"/>
                <w:sz w:val="20"/>
                <w:szCs w:val="20"/>
              </w:rPr>
              <w:t>分）：该类投资者可投资低风险等级产品</w:t>
            </w:r>
          </w:p>
          <w:p w:rsidR="00A42FA5" w:rsidRDefault="00824DCE">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□最低风险承受能力：该类投资者仅可投资低风险等级产品</w:t>
            </w:r>
          </w:p>
          <w:p w:rsidR="00A42FA5" w:rsidRDefault="00A42FA5">
            <w:pPr>
              <w:autoSpaceDE w:val="0"/>
              <w:autoSpaceDN w:val="0"/>
              <w:adjustRightInd w:val="0"/>
              <w:spacing w:line="312" w:lineRule="exact"/>
              <w:ind w:left="107"/>
              <w:jc w:val="left"/>
              <w:rPr>
                <w:rFonts w:ascii="宋体"/>
                <w:color w:val="000000"/>
                <w:kern w:val="0"/>
                <w:sz w:val="20"/>
                <w:szCs w:val="20"/>
              </w:rPr>
            </w:pPr>
          </w:p>
          <w:p w:rsidR="00A42FA5" w:rsidRDefault="00824DCE">
            <w:pPr>
              <w:adjustRightInd w:val="0"/>
              <w:snapToGrid w:val="0"/>
              <w:spacing w:line="320" w:lineRule="exact"/>
              <w:ind w:leftChars="255" w:left="535" w:rightChars="180" w:right="378" w:firstLineChars="1" w:firstLine="2"/>
              <w:jc w:val="left"/>
              <w:textAlignment w:val="top"/>
              <w:rPr>
                <w:rFonts w:ascii="宋体" w:hAnsi="宋体"/>
                <w:sz w:val="18"/>
                <w:szCs w:val="18"/>
                <w:u w:val="single"/>
              </w:rPr>
            </w:pPr>
            <w:r>
              <w:rPr>
                <w:rFonts w:ascii="楷体_GB2312" w:eastAsia="楷体_GB2312" w:hAnsi="宋体"/>
                <w:noProof/>
                <w:sz w:val="18"/>
                <w:szCs w:val="18"/>
                <w:u w:val="single"/>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78105</wp:posOffset>
                      </wp:positionV>
                      <wp:extent cx="5172075" cy="209550"/>
                      <wp:effectExtent l="0" t="0" r="952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09550"/>
                              </a:xfrm>
                              <a:prstGeom prst="rect">
                                <a:avLst/>
                              </a:prstGeom>
                              <a:solidFill>
                                <a:srgbClr val="969696"/>
                              </a:solidFill>
                              <a:ln>
                                <a:noFill/>
                              </a:ln>
                            </wps:spPr>
                            <wps:txbx>
                              <w:txbxContent>
                                <w:p w:rsidR="00A42FA5" w:rsidRDefault="00824DCE">
                                  <w:pPr>
                                    <w:jc w:val="center"/>
                                    <w:rPr>
                                      <w:sz w:val="18"/>
                                      <w:szCs w:val="18"/>
                                    </w:rPr>
                                  </w:pPr>
                                  <w:r>
                                    <w:rPr>
                                      <w:rFonts w:ascii="宋体" w:hAnsi="宋体" w:hint="eastAsia"/>
                                      <w:b/>
                                      <w:sz w:val="18"/>
                                      <w:szCs w:val="18"/>
                                    </w:rPr>
                                    <w:t>以下由受理机构填写</w:t>
                                  </w:r>
                                </w:p>
                                <w:p w:rsidR="00A42FA5" w:rsidRDefault="00A42FA5"/>
                              </w:txbxContent>
                            </wps:txbx>
                            <wps:bodyPr rot="0" vert="horz" wrap="square" lIns="91440" tIns="0" rIns="91440" bIns="0" anchor="t" anchorCtr="0" upright="1">
                              <a:noAutofit/>
                            </wps:bodyPr>
                          </wps:wsp>
                        </a:graphicData>
                      </a:graphic>
                    </wp:anchor>
                  </w:drawing>
                </mc:Choice>
                <mc:Fallback xmlns:wpsCustomData="http://www.wps.cn/officeDocument/2013/wpsCustomData">
                  <w:pict>
                    <v:shape id="Text Box 9" o:spid="_x0000_s1026" o:spt="202" type="#_x0000_t202" style="position:absolute;left:0pt;margin-left:-5.8pt;margin-top:6.15pt;height:16.5pt;width:407.25pt;z-index:251660288;mso-width-relative:page;mso-height-relative:page;" fillcolor="#969696" filled="t" stroked="f" coordsize="21600,21600" o:gfxdata="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0kVhzWAAAACQEAAA8A&#10;AAAAAAAAAQAgAAAAIgAAAGRycy9kb3ducmV2LnhtbFBLAQIUABQAAAAIAIdO4kAoHVTUGQIAADUE&#10;AAAOAAAAAAAAAAEAIAAAACUBAABkcnMvZTJvRG9jLnhtbFBLBQYAAAAABgAGAFkBAACwBQAAAAA=&#10;">
                      <v:fill on="t" focussize="0,0"/>
                      <v:stroke on="f"/>
                      <v:imagedata o:title=""/>
                      <o:lock v:ext="edit" aspectratio="f"/>
                      <v:textbox inset="2.54mm,0mm,2.54mm,0mm">
                        <w:txbxContent>
                          <w:p>
                            <w:pPr>
                              <w:jc w:val="center"/>
                              <w:rPr>
                                <w:sz w:val="18"/>
                                <w:szCs w:val="18"/>
                              </w:rPr>
                            </w:pPr>
                            <w:r>
                              <w:rPr>
                                <w:rFonts w:hint="eastAsia" w:ascii="宋体" w:hAnsi="宋体"/>
                                <w:b/>
                                <w:sz w:val="18"/>
                                <w:szCs w:val="18"/>
                              </w:rPr>
                              <w:t>以下由受理机构填写</w:t>
                            </w:r>
                          </w:p>
                          <w:p/>
                        </w:txbxContent>
                      </v:textbox>
                    </v:shape>
                  </w:pict>
                </mc:Fallback>
              </mc:AlternateContent>
            </w:r>
            <w:r>
              <w:rPr>
                <w:rFonts w:ascii="楷体_GB2312" w:eastAsia="楷体_GB2312" w:hAnsi="宋体" w:hint="eastAsia"/>
                <w:szCs w:val="21"/>
              </w:rPr>
              <w:t xml:space="preserve">                      </w:t>
            </w:r>
          </w:p>
          <w:p w:rsidR="00A42FA5" w:rsidRDefault="00A42FA5">
            <w:pPr>
              <w:autoSpaceDE w:val="0"/>
              <w:autoSpaceDN w:val="0"/>
              <w:adjustRightInd w:val="0"/>
              <w:spacing w:line="312" w:lineRule="exact"/>
              <w:ind w:left="107"/>
              <w:jc w:val="left"/>
              <w:rPr>
                <w:rFonts w:ascii="宋体"/>
                <w:color w:val="000000"/>
                <w:kern w:val="0"/>
                <w:sz w:val="20"/>
                <w:szCs w:val="20"/>
              </w:rPr>
            </w:pPr>
          </w:p>
          <w:p w:rsidR="00A42FA5" w:rsidRDefault="00A42FA5">
            <w:pPr>
              <w:autoSpaceDE w:val="0"/>
              <w:autoSpaceDN w:val="0"/>
              <w:adjustRightInd w:val="0"/>
              <w:spacing w:line="312" w:lineRule="exact"/>
              <w:ind w:left="107"/>
              <w:jc w:val="left"/>
              <w:rPr>
                <w:rFonts w:ascii="宋体"/>
                <w:color w:val="000000"/>
                <w:kern w:val="0"/>
                <w:sz w:val="20"/>
                <w:szCs w:val="20"/>
              </w:rPr>
            </w:pPr>
          </w:p>
          <w:p w:rsidR="00A42FA5" w:rsidRDefault="00A42FA5">
            <w:pPr>
              <w:autoSpaceDE w:val="0"/>
              <w:autoSpaceDN w:val="0"/>
              <w:adjustRightInd w:val="0"/>
              <w:spacing w:line="312" w:lineRule="exact"/>
              <w:ind w:left="107"/>
              <w:jc w:val="left"/>
              <w:rPr>
                <w:rFonts w:ascii="宋体"/>
                <w:color w:val="000000"/>
                <w:kern w:val="0"/>
                <w:sz w:val="20"/>
                <w:szCs w:val="20"/>
              </w:rPr>
            </w:pPr>
          </w:p>
          <w:p w:rsidR="00A42FA5" w:rsidRDefault="00824DCE">
            <w:pPr>
              <w:autoSpaceDE w:val="0"/>
              <w:autoSpaceDN w:val="0"/>
              <w:adjustRightInd w:val="0"/>
              <w:spacing w:line="312" w:lineRule="exact"/>
              <w:ind w:left="107"/>
              <w:jc w:val="left"/>
              <w:rPr>
                <w:rFonts w:ascii="宋体"/>
                <w:color w:val="000000"/>
                <w:kern w:val="0"/>
                <w:sz w:val="20"/>
                <w:szCs w:val="20"/>
              </w:rPr>
            </w:pPr>
            <w:r>
              <w:rPr>
                <w:rFonts w:ascii="宋体" w:hint="eastAsia"/>
                <w:color w:val="000000"/>
                <w:kern w:val="0"/>
                <w:sz w:val="20"/>
                <w:szCs w:val="20"/>
              </w:rPr>
              <w:t>经办人：</w:t>
            </w:r>
            <w:r>
              <w:rPr>
                <w:rFonts w:asciiTheme="minorEastAsia" w:hAnsiTheme="minorEastAsia"/>
                <w:sz w:val="20"/>
                <w:szCs w:val="20"/>
                <w:u w:val="single"/>
              </w:rPr>
              <w:t xml:space="preserve">             </w:t>
            </w:r>
            <w:r>
              <w:rPr>
                <w:rFonts w:ascii="宋体"/>
                <w:color w:val="000000"/>
                <w:kern w:val="0"/>
                <w:sz w:val="20"/>
                <w:szCs w:val="20"/>
              </w:rPr>
              <w:t xml:space="preserve">    </w:t>
            </w:r>
            <w:r>
              <w:rPr>
                <w:rFonts w:ascii="宋体" w:hint="eastAsia"/>
                <w:color w:val="000000"/>
                <w:kern w:val="0"/>
                <w:sz w:val="20"/>
                <w:szCs w:val="20"/>
              </w:rPr>
              <w:t>复核人</w:t>
            </w:r>
            <w:r>
              <w:rPr>
                <w:rFonts w:ascii="宋体"/>
                <w:color w:val="000000"/>
                <w:kern w:val="0"/>
                <w:sz w:val="20"/>
                <w:szCs w:val="20"/>
              </w:rPr>
              <w:t>：</w:t>
            </w:r>
            <w:r>
              <w:rPr>
                <w:rFonts w:asciiTheme="minorEastAsia" w:hAnsiTheme="minorEastAsia"/>
                <w:sz w:val="20"/>
                <w:szCs w:val="20"/>
                <w:u w:val="single"/>
              </w:rPr>
              <w:t xml:space="preserve">             </w:t>
            </w:r>
            <w:r>
              <w:rPr>
                <w:rFonts w:ascii="宋体"/>
                <w:color w:val="000000"/>
                <w:kern w:val="0"/>
                <w:sz w:val="20"/>
                <w:szCs w:val="20"/>
              </w:rPr>
              <w:t xml:space="preserve"> </w:t>
            </w:r>
            <w:r>
              <w:rPr>
                <w:rFonts w:ascii="宋体" w:hint="eastAsia"/>
                <w:color w:val="000000"/>
                <w:kern w:val="0"/>
                <w:sz w:val="20"/>
                <w:szCs w:val="20"/>
              </w:rPr>
              <w:t xml:space="preserve"> </w:t>
            </w:r>
            <w:r>
              <w:rPr>
                <w:rFonts w:ascii="宋体" w:hint="eastAsia"/>
                <w:color w:val="000000"/>
                <w:kern w:val="0"/>
                <w:sz w:val="20"/>
                <w:szCs w:val="20"/>
              </w:rPr>
              <w:t>受理机构盖章：</w:t>
            </w:r>
            <w:r>
              <w:rPr>
                <w:rFonts w:asciiTheme="minorEastAsia" w:hAnsiTheme="minorEastAsia"/>
                <w:sz w:val="20"/>
                <w:szCs w:val="20"/>
              </w:rPr>
              <w:t xml:space="preserve"> </w:t>
            </w:r>
            <w:r>
              <w:rPr>
                <w:rFonts w:asciiTheme="minorEastAsia" w:hAnsiTheme="minorEastAsia"/>
                <w:sz w:val="20"/>
                <w:szCs w:val="20"/>
                <w:u w:val="single"/>
              </w:rPr>
              <w:t xml:space="preserve">               </w:t>
            </w:r>
            <w:r>
              <w:rPr>
                <w:rFonts w:ascii="宋体"/>
                <w:color w:val="000000"/>
                <w:kern w:val="0"/>
                <w:sz w:val="20"/>
                <w:szCs w:val="20"/>
              </w:rPr>
              <w:t xml:space="preserve">    </w:t>
            </w: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p w:rsidR="00A42FA5" w:rsidRDefault="00A42FA5">
            <w:pPr>
              <w:jc w:val="center"/>
              <w:rPr>
                <w:rFonts w:ascii="宋体"/>
                <w:sz w:val="20"/>
                <w:szCs w:val="20"/>
              </w:rPr>
            </w:pPr>
          </w:p>
          <w:p w:rsidR="00A42FA5" w:rsidRDefault="00A42FA5">
            <w:pPr>
              <w:rPr>
                <w:rFonts w:ascii="宋体"/>
                <w:sz w:val="20"/>
                <w:szCs w:val="20"/>
              </w:rPr>
            </w:pPr>
          </w:p>
          <w:p w:rsidR="00A42FA5" w:rsidRDefault="00A42FA5">
            <w:pPr>
              <w:rPr>
                <w:rFonts w:ascii="宋体"/>
                <w:sz w:val="20"/>
                <w:szCs w:val="20"/>
              </w:rPr>
            </w:pPr>
          </w:p>
        </w:tc>
      </w:tr>
      <w:tr w:rsidR="00A42FA5">
        <w:trPr>
          <w:trHeight w:hRule="exact" w:val="7240"/>
          <w:jc w:val="center"/>
        </w:trPr>
        <w:tc>
          <w:tcPr>
            <w:tcW w:w="8141" w:type="dxa"/>
            <w:gridSpan w:val="3"/>
          </w:tcPr>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lastRenderedPageBreak/>
              <w:t>风险提示：</w:t>
            </w:r>
          </w:p>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基金</w:t>
            </w:r>
            <w:r>
              <w:rPr>
                <w:rFonts w:ascii="宋体" w:hint="eastAsia"/>
                <w:b/>
                <w:color w:val="000000"/>
                <w:kern w:val="0"/>
                <w:sz w:val="20"/>
                <w:szCs w:val="20"/>
              </w:rPr>
              <w:t>/</w:t>
            </w:r>
            <w:r>
              <w:rPr>
                <w:rFonts w:ascii="宋体" w:hint="eastAsia"/>
                <w:b/>
                <w:color w:val="000000"/>
                <w:kern w:val="0"/>
                <w:sz w:val="20"/>
                <w:szCs w:val="20"/>
              </w:rPr>
              <w:t>资管</w:t>
            </w:r>
            <w:r>
              <w:rPr>
                <w:rFonts w:ascii="宋体"/>
                <w:b/>
                <w:color w:val="000000"/>
                <w:kern w:val="0"/>
                <w:sz w:val="20"/>
                <w:szCs w:val="20"/>
              </w:rPr>
              <w:t>产品投资需承担各类风险，本金可能遭受失。</w:t>
            </w:r>
          </w:p>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同时，还要考虑市场风险、信用风险、流动风险、操作风险</w:t>
            </w:r>
            <w:r>
              <w:rPr>
                <w:rFonts w:ascii="宋体"/>
                <w:b/>
                <w:color w:val="000000"/>
                <w:kern w:val="0"/>
                <w:sz w:val="20"/>
                <w:szCs w:val="20"/>
              </w:rPr>
              <w:t xml:space="preserve"> </w:t>
            </w:r>
            <w:r>
              <w:rPr>
                <w:rFonts w:ascii="宋体"/>
                <w:b/>
                <w:color w:val="000000"/>
                <w:kern w:val="0"/>
                <w:sz w:val="20"/>
                <w:szCs w:val="20"/>
              </w:rPr>
              <w:t>等各类投资风险。您在</w:t>
            </w:r>
            <w:r>
              <w:rPr>
                <w:rFonts w:ascii="宋体" w:hint="eastAsia"/>
                <w:b/>
                <w:color w:val="000000"/>
                <w:kern w:val="0"/>
                <w:sz w:val="20"/>
                <w:szCs w:val="20"/>
              </w:rPr>
              <w:t>投资</w:t>
            </w:r>
            <w:r>
              <w:rPr>
                <w:rFonts w:ascii="宋体"/>
                <w:b/>
                <w:color w:val="000000"/>
                <w:kern w:val="0"/>
                <w:sz w:val="20"/>
                <w:szCs w:val="20"/>
              </w:rPr>
              <w:t>基金</w:t>
            </w:r>
            <w:r>
              <w:rPr>
                <w:rFonts w:ascii="宋体" w:hint="eastAsia"/>
                <w:b/>
                <w:color w:val="000000"/>
                <w:kern w:val="0"/>
                <w:sz w:val="20"/>
                <w:szCs w:val="20"/>
              </w:rPr>
              <w:t>/</w:t>
            </w:r>
            <w:r>
              <w:rPr>
                <w:rFonts w:ascii="宋体" w:hint="eastAsia"/>
                <w:b/>
                <w:color w:val="000000"/>
                <w:kern w:val="0"/>
                <w:sz w:val="20"/>
                <w:szCs w:val="20"/>
              </w:rPr>
              <w:t>资管</w:t>
            </w:r>
            <w:r>
              <w:rPr>
                <w:rFonts w:ascii="宋体"/>
                <w:b/>
                <w:color w:val="000000"/>
                <w:kern w:val="0"/>
                <w:sz w:val="20"/>
                <w:szCs w:val="20"/>
              </w:rPr>
              <w:t>产品过程中应当注意核对自己的风险识别和风险承受能力，选择与自己风险识别能力和风险承受能力相匹配的</w:t>
            </w:r>
            <w:r>
              <w:rPr>
                <w:rFonts w:ascii="宋体" w:hint="eastAsia"/>
                <w:b/>
                <w:color w:val="000000"/>
                <w:kern w:val="0"/>
                <w:sz w:val="20"/>
                <w:szCs w:val="20"/>
              </w:rPr>
              <w:t>产品</w:t>
            </w:r>
            <w:r>
              <w:rPr>
                <w:rFonts w:ascii="宋体"/>
                <w:b/>
                <w:color w:val="000000"/>
                <w:kern w:val="0"/>
                <w:sz w:val="20"/>
                <w:szCs w:val="20"/>
              </w:rPr>
              <w:t>。</w:t>
            </w:r>
          </w:p>
          <w:p w:rsidR="00A42FA5" w:rsidRDefault="00A42FA5">
            <w:pPr>
              <w:pStyle w:val="Default"/>
            </w:pPr>
          </w:p>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本问卷旨在了解贵单位可承受的风险程度等情况，借此协助贵单位选择合适的金融产品或金融服务类别，以符合贵单位的风险承受能力。</w:t>
            </w:r>
          </w:p>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风险承受能力评估是本公司向客户履行适当性职责的一个环节，其目的是使本公司所提供的金融产品或金融服务与贵单位的风险承受能力等级相匹配。</w:t>
            </w:r>
          </w:p>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公司特别提醒贵单位：本公司向客户履行风险承受能力评估等适当性职责，并不能取代贵单位自己的投资判断，也不会降低金融产品或金融服务的固有风险。同时，与金融产品或金融服务相关的投资风险、履约责任以及费用等将由贵单位自行承担。</w:t>
            </w:r>
          </w:p>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本公司提示贵单位：本公司根据贵单位</w:t>
            </w:r>
            <w:r>
              <w:rPr>
                <w:rFonts w:ascii="宋体"/>
                <w:b/>
                <w:color w:val="000000"/>
                <w:kern w:val="0"/>
                <w:sz w:val="20"/>
                <w:szCs w:val="20"/>
              </w:rPr>
              <w:t>提供的信息对贵单位进行风险承受能力评估，开展适当性工作。贵单位应当如实提供相关信息及证明材料，并对所提供的信息和证明材料的真实性、准确性、完整性负责。</w:t>
            </w:r>
          </w:p>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本公司建议：当贵单位的各项状况发生重大变化时，需对贵单位所投资的金融产品及时进行重新审视，以确保贵单位的投资决定与贵单位可承受的投资风险程度等实际情况一致。</w:t>
            </w:r>
          </w:p>
          <w:p w:rsidR="00A42FA5" w:rsidRDefault="00824DCE">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公司在此承诺，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tc>
      </w:tr>
    </w:tbl>
    <w:p w:rsidR="00A42FA5" w:rsidRDefault="00A42FA5">
      <w:pPr>
        <w:rPr>
          <w:rFonts w:asciiTheme="minorEastAsia" w:hAnsiTheme="minorEastAsia"/>
          <w:sz w:val="22"/>
          <w:szCs w:val="24"/>
        </w:rPr>
      </w:pPr>
    </w:p>
    <w:sectPr w:rsidR="00A42FA5">
      <w:headerReference w:type="default" r:id="rId8"/>
      <w:footerReference w:type="default" r:id="rId9"/>
      <w:pgSz w:w="11906" w:h="16838"/>
      <w:pgMar w:top="1440" w:right="1800" w:bottom="1440" w:left="1800" w:header="1134" w:footer="10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CE" w:rsidRDefault="00824DCE">
      <w:r>
        <w:separator/>
      </w:r>
    </w:p>
  </w:endnote>
  <w:endnote w:type="continuationSeparator" w:id="0">
    <w:p w:rsidR="00824DCE" w:rsidRDefault="0082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A5" w:rsidRDefault="00824DCE">
    <w:pPr>
      <w:pStyle w:val="a5"/>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207FB">
      <w:rPr>
        <w:noProof/>
      </w:rPr>
      <w:t>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2207FB">
      <w:rPr>
        <w:noProof/>
      </w:rPr>
      <w:t>6</w:t>
    </w:r>
    <w:r>
      <w:fldChar w:fldCharType="end"/>
    </w:r>
    <w:r>
      <w:rPr>
        <w:rFonts w:hint="eastAsia"/>
      </w:rPr>
      <w:t xml:space="preserve"> </w:t>
    </w:r>
    <w:r>
      <w:rPr>
        <w:rFonts w:hint="eastAsia"/>
      </w:rPr>
      <w:t>页</w:t>
    </w:r>
  </w:p>
  <w:p w:rsidR="00A42FA5" w:rsidRDefault="00A42F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CE" w:rsidRDefault="00824DCE">
      <w:r>
        <w:separator/>
      </w:r>
    </w:p>
  </w:footnote>
  <w:footnote w:type="continuationSeparator" w:id="0">
    <w:p w:rsidR="00824DCE" w:rsidRDefault="0082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A5" w:rsidRDefault="00824DCE">
    <w:pPr>
      <w:pStyle w:val="a6"/>
      <w:jc w:val="right"/>
    </w:pPr>
    <w:r>
      <w:rPr>
        <w:noProof/>
      </w:rPr>
      <w:drawing>
        <wp:anchor distT="0" distB="0" distL="114300" distR="114300" simplePos="0" relativeHeight="251659264" behindDoc="0" locked="0" layoutInCell="1" allowOverlap="1">
          <wp:simplePos x="0" y="0"/>
          <wp:positionH relativeFrom="column">
            <wp:posOffset>-50165</wp:posOffset>
          </wp:positionH>
          <wp:positionV relativeFrom="paragraph">
            <wp:posOffset>-421640</wp:posOffset>
          </wp:positionV>
          <wp:extent cx="1655445" cy="454025"/>
          <wp:effectExtent l="0" t="0" r="1905"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5445" cy="4540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xYzk3N2FlMzExYjcxMDk1NTQwNWNhNGQ3ZjFmOGYifQ=="/>
  </w:docVars>
  <w:rsids>
    <w:rsidRoot w:val="00205FC3"/>
    <w:rsid w:val="00004DFB"/>
    <w:rsid w:val="00017A65"/>
    <w:rsid w:val="00043161"/>
    <w:rsid w:val="00043DB1"/>
    <w:rsid w:val="000469E1"/>
    <w:rsid w:val="0006151E"/>
    <w:rsid w:val="0009215A"/>
    <w:rsid w:val="00097D93"/>
    <w:rsid w:val="000A49F5"/>
    <w:rsid w:val="000A586E"/>
    <w:rsid w:val="000A5DB7"/>
    <w:rsid w:val="000C39B1"/>
    <w:rsid w:val="000C77EF"/>
    <w:rsid w:val="000C7F39"/>
    <w:rsid w:val="000D3A28"/>
    <w:rsid w:val="000F0276"/>
    <w:rsid w:val="000F7067"/>
    <w:rsid w:val="00101EA3"/>
    <w:rsid w:val="0011149F"/>
    <w:rsid w:val="00141DCC"/>
    <w:rsid w:val="001603F2"/>
    <w:rsid w:val="001907D4"/>
    <w:rsid w:val="001F0288"/>
    <w:rsid w:val="001F7964"/>
    <w:rsid w:val="00205FC3"/>
    <w:rsid w:val="002117EC"/>
    <w:rsid w:val="002207FB"/>
    <w:rsid w:val="0022534A"/>
    <w:rsid w:val="002738A5"/>
    <w:rsid w:val="002755E1"/>
    <w:rsid w:val="00277D29"/>
    <w:rsid w:val="002800CA"/>
    <w:rsid w:val="00292199"/>
    <w:rsid w:val="002E3C5B"/>
    <w:rsid w:val="002E4671"/>
    <w:rsid w:val="002F2747"/>
    <w:rsid w:val="003279ED"/>
    <w:rsid w:val="003360C4"/>
    <w:rsid w:val="003722F6"/>
    <w:rsid w:val="0038406B"/>
    <w:rsid w:val="003F2B1E"/>
    <w:rsid w:val="004150EB"/>
    <w:rsid w:val="00437F29"/>
    <w:rsid w:val="0044064C"/>
    <w:rsid w:val="004879D2"/>
    <w:rsid w:val="004E22E8"/>
    <w:rsid w:val="004E4FF1"/>
    <w:rsid w:val="00511909"/>
    <w:rsid w:val="00520CEE"/>
    <w:rsid w:val="00583C23"/>
    <w:rsid w:val="0059411C"/>
    <w:rsid w:val="005A44A9"/>
    <w:rsid w:val="005F22A2"/>
    <w:rsid w:val="006058E1"/>
    <w:rsid w:val="00622CCB"/>
    <w:rsid w:val="00624642"/>
    <w:rsid w:val="006255B0"/>
    <w:rsid w:val="00634DF6"/>
    <w:rsid w:val="00671830"/>
    <w:rsid w:val="00672A17"/>
    <w:rsid w:val="00693247"/>
    <w:rsid w:val="00693820"/>
    <w:rsid w:val="006A06E9"/>
    <w:rsid w:val="006A57CA"/>
    <w:rsid w:val="006F33F1"/>
    <w:rsid w:val="00790BCD"/>
    <w:rsid w:val="007974B0"/>
    <w:rsid w:val="007B1ABB"/>
    <w:rsid w:val="00812E42"/>
    <w:rsid w:val="00824DCE"/>
    <w:rsid w:val="00825BA1"/>
    <w:rsid w:val="0082634A"/>
    <w:rsid w:val="00852861"/>
    <w:rsid w:val="00876125"/>
    <w:rsid w:val="00893E06"/>
    <w:rsid w:val="008E3460"/>
    <w:rsid w:val="008F77DC"/>
    <w:rsid w:val="009154D1"/>
    <w:rsid w:val="00932728"/>
    <w:rsid w:val="00935163"/>
    <w:rsid w:val="00944932"/>
    <w:rsid w:val="00966F89"/>
    <w:rsid w:val="00976787"/>
    <w:rsid w:val="0098318E"/>
    <w:rsid w:val="009C1391"/>
    <w:rsid w:val="009D0390"/>
    <w:rsid w:val="009D3A7C"/>
    <w:rsid w:val="009F63C0"/>
    <w:rsid w:val="009F7B13"/>
    <w:rsid w:val="00A112BD"/>
    <w:rsid w:val="00A1245F"/>
    <w:rsid w:val="00A13C54"/>
    <w:rsid w:val="00A24004"/>
    <w:rsid w:val="00A25DC2"/>
    <w:rsid w:val="00A3751E"/>
    <w:rsid w:val="00A42FA5"/>
    <w:rsid w:val="00A5302F"/>
    <w:rsid w:val="00A574F2"/>
    <w:rsid w:val="00A93F01"/>
    <w:rsid w:val="00AB1895"/>
    <w:rsid w:val="00AB6628"/>
    <w:rsid w:val="00AB6E4E"/>
    <w:rsid w:val="00AE316E"/>
    <w:rsid w:val="00AE463F"/>
    <w:rsid w:val="00AE50BF"/>
    <w:rsid w:val="00B2754B"/>
    <w:rsid w:val="00B703A3"/>
    <w:rsid w:val="00B73A58"/>
    <w:rsid w:val="00B834EB"/>
    <w:rsid w:val="00B87630"/>
    <w:rsid w:val="00BA65BE"/>
    <w:rsid w:val="00BB79A0"/>
    <w:rsid w:val="00BE310A"/>
    <w:rsid w:val="00BE7220"/>
    <w:rsid w:val="00BF52A2"/>
    <w:rsid w:val="00C02438"/>
    <w:rsid w:val="00C04CA8"/>
    <w:rsid w:val="00C04D33"/>
    <w:rsid w:val="00C055CC"/>
    <w:rsid w:val="00C1518A"/>
    <w:rsid w:val="00C223AD"/>
    <w:rsid w:val="00C522C6"/>
    <w:rsid w:val="00C60474"/>
    <w:rsid w:val="00C672BA"/>
    <w:rsid w:val="00C879C4"/>
    <w:rsid w:val="00C93336"/>
    <w:rsid w:val="00CA0FC0"/>
    <w:rsid w:val="00CB3183"/>
    <w:rsid w:val="00CB3BAF"/>
    <w:rsid w:val="00CB74E0"/>
    <w:rsid w:val="00CD0558"/>
    <w:rsid w:val="00CF43A8"/>
    <w:rsid w:val="00CF5C3E"/>
    <w:rsid w:val="00CF7164"/>
    <w:rsid w:val="00D445A4"/>
    <w:rsid w:val="00D46393"/>
    <w:rsid w:val="00D55A3F"/>
    <w:rsid w:val="00D65DF3"/>
    <w:rsid w:val="00D70A6D"/>
    <w:rsid w:val="00D71023"/>
    <w:rsid w:val="00D73255"/>
    <w:rsid w:val="00D73F52"/>
    <w:rsid w:val="00DA02AD"/>
    <w:rsid w:val="00DA40AF"/>
    <w:rsid w:val="00E20F2D"/>
    <w:rsid w:val="00E26E1B"/>
    <w:rsid w:val="00E33CCD"/>
    <w:rsid w:val="00E86379"/>
    <w:rsid w:val="00E8694C"/>
    <w:rsid w:val="00E9573C"/>
    <w:rsid w:val="00E96635"/>
    <w:rsid w:val="00ED2117"/>
    <w:rsid w:val="00ED2E9E"/>
    <w:rsid w:val="00EF74CE"/>
    <w:rsid w:val="00F1610E"/>
    <w:rsid w:val="00F23126"/>
    <w:rsid w:val="00F37362"/>
    <w:rsid w:val="00F42993"/>
    <w:rsid w:val="00F50695"/>
    <w:rsid w:val="00F718BF"/>
    <w:rsid w:val="00FB1341"/>
    <w:rsid w:val="00FC3A0A"/>
    <w:rsid w:val="00FE6E0F"/>
    <w:rsid w:val="00FF1205"/>
    <w:rsid w:val="32B26428"/>
    <w:rsid w:val="392805B4"/>
    <w:rsid w:val="5B231974"/>
    <w:rsid w:val="604F2753"/>
    <w:rsid w:val="648612DD"/>
    <w:rsid w:val="7D6C2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6E8AFA3-6627-47BB-808D-5DA601E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customStyle="1" w:styleId="2">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732CB-10D7-4A5B-A213-CA5E999B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zhangxi201701</dc:creator>
  <cp:lastModifiedBy>liuxh</cp:lastModifiedBy>
  <cp:revision>43</cp:revision>
  <dcterms:created xsi:type="dcterms:W3CDTF">2017-07-04T07:01:00Z</dcterms:created>
  <dcterms:modified xsi:type="dcterms:W3CDTF">2023-10-26T08:22:00Z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F5386575401948D5BA4E7E06FAB9F895_12</vt:lpwstr>
  </property>
</Properties>
</file>